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D08" w:rsidRDefault="00005D08">
      <w:pPr>
        <w:pStyle w:val="ConsPlusNormal"/>
        <w:jc w:val="right"/>
        <w:outlineLvl w:val="0"/>
      </w:pPr>
      <w:r>
        <w:t>Приложение N 6</w:t>
      </w:r>
    </w:p>
    <w:p w:rsidR="00005D08" w:rsidRDefault="00005D08">
      <w:pPr>
        <w:pStyle w:val="ConsPlusNormal"/>
        <w:jc w:val="right"/>
      </w:pPr>
      <w:r>
        <w:t>к Закону Мурманской области</w:t>
      </w:r>
    </w:p>
    <w:p w:rsidR="00005D08" w:rsidRDefault="00005D08">
      <w:pPr>
        <w:pStyle w:val="ConsPlusNormal"/>
        <w:jc w:val="right"/>
      </w:pPr>
      <w:r>
        <w:t>от 28 декабря 2004 г. N 568-01-ЗМО</w:t>
      </w:r>
    </w:p>
    <w:p w:rsidR="00005D08" w:rsidRDefault="00005D08">
      <w:pPr>
        <w:pStyle w:val="ConsPlusNormal"/>
        <w:jc w:val="both"/>
      </w:pPr>
    </w:p>
    <w:p w:rsidR="00005D08" w:rsidRDefault="00005D08">
      <w:pPr>
        <w:pStyle w:val="ConsPlusTitle"/>
        <w:jc w:val="center"/>
      </w:pPr>
      <w:r>
        <w:t>МЕТОДИКА</w:t>
      </w:r>
    </w:p>
    <w:p w:rsidR="00005D08" w:rsidRDefault="00005D08">
      <w:pPr>
        <w:pStyle w:val="ConsPlusTitle"/>
        <w:jc w:val="center"/>
      </w:pPr>
      <w:r>
        <w:t>РАСПРЕДЕЛЕНИЯ ОБЪЕМОВ СУБВЕНЦИИ МЕСТНЫМ БЮДЖЕТАМ</w:t>
      </w:r>
    </w:p>
    <w:p w:rsidR="00005D08" w:rsidRDefault="00005D08">
      <w:pPr>
        <w:pStyle w:val="ConsPlusTitle"/>
        <w:jc w:val="center"/>
      </w:pPr>
      <w:r>
        <w:t>НА ОСУЩЕСТВЛЕНИЕ ОРГАНАМИ МЕСТНОГО САМОУПРАВЛЕНИЯ</w:t>
      </w:r>
    </w:p>
    <w:p w:rsidR="00005D08" w:rsidRDefault="00005D08">
      <w:pPr>
        <w:pStyle w:val="ConsPlusTitle"/>
        <w:jc w:val="center"/>
      </w:pPr>
      <w:r>
        <w:t>ГОСУДАРСТВЕННЫХ ПОЛНОМОЧИЙ ПО ОРГАНИЗАЦИИ ОБЕСПЕЧЕНИЯ</w:t>
      </w:r>
    </w:p>
    <w:p w:rsidR="00005D08" w:rsidRDefault="00005D08">
      <w:pPr>
        <w:pStyle w:val="ConsPlusTitle"/>
        <w:jc w:val="center"/>
      </w:pPr>
      <w:r>
        <w:t>И ОБЕСПЕЧЕНИЮ ЖИЛЫМ ПОМЕЩЕНИЕМ ДЕТЕЙ-СИРОТ И ДЕТЕЙ,</w:t>
      </w:r>
    </w:p>
    <w:p w:rsidR="00005D08" w:rsidRDefault="00005D08">
      <w:pPr>
        <w:pStyle w:val="ConsPlusTitle"/>
        <w:jc w:val="center"/>
      </w:pPr>
      <w:r>
        <w:t>ОСТАВШИХСЯ БЕЗ ПОПЕЧЕНИЯ РОДИТЕЛЕЙ, ЛИЦ ИЗ ЧИСЛА ДЕТЕЙ-СИРОТ</w:t>
      </w:r>
    </w:p>
    <w:p w:rsidR="00005D08" w:rsidRDefault="00005D08">
      <w:pPr>
        <w:pStyle w:val="ConsPlusTitle"/>
        <w:jc w:val="center"/>
      </w:pPr>
      <w:r>
        <w:t>И ДЕТЕЙ, ОСТАВШИХСЯ БЕЗ ПОПЕЧЕНИЯ РОДИТЕЛЕЙ, ПО ОРГАНИЗАЦИИ</w:t>
      </w:r>
    </w:p>
    <w:p w:rsidR="00005D08" w:rsidRDefault="00005D08">
      <w:pPr>
        <w:pStyle w:val="ConsPlusTitle"/>
        <w:jc w:val="center"/>
      </w:pPr>
      <w:r>
        <w:t xml:space="preserve">ПРЕДОСТАВЛЕНИЯ И ПРЕДОСТАВЛЕНИЮ ЛИЦАМ, УКАЗАННЫМ В </w:t>
      </w:r>
      <w:hyperlink r:id="rId5">
        <w:r>
          <w:rPr>
            <w:color w:val="0000FF"/>
          </w:rPr>
          <w:t>ПУНКТЕ 1</w:t>
        </w:r>
      </w:hyperlink>
    </w:p>
    <w:p w:rsidR="00005D08" w:rsidRDefault="00005D08">
      <w:pPr>
        <w:pStyle w:val="ConsPlusTitle"/>
        <w:jc w:val="center"/>
      </w:pPr>
      <w:r>
        <w:t>СТАТЬИ 4.1 НАСТОЯЩЕГО ЗАКОНА, ДОПОЛНИТЕЛЬНЫХ ГАРАНТИЙ ПРАВА</w:t>
      </w:r>
    </w:p>
    <w:p w:rsidR="00005D08" w:rsidRDefault="00005D08">
      <w:pPr>
        <w:pStyle w:val="ConsPlusTitle"/>
        <w:jc w:val="center"/>
      </w:pPr>
      <w:r>
        <w:t>НА ЖИЛОЕ ПОМЕЩЕНИЕ В ВИДЕ ПРЕДОСТАВЛЕНИЯ ВЫПЛАТЫ НА</w:t>
      </w:r>
    </w:p>
    <w:p w:rsidR="00005D08" w:rsidRDefault="00005D08">
      <w:pPr>
        <w:pStyle w:val="ConsPlusTitle"/>
        <w:jc w:val="center"/>
      </w:pPr>
      <w:r>
        <w:t>ПРИОБРЕТЕНИЕ БЛАГОУСТРОЕННОГО ЖИЛОГО ПОМЕЩЕНИЯ В</w:t>
      </w:r>
    </w:p>
    <w:p w:rsidR="00005D08" w:rsidRDefault="00005D08">
      <w:pPr>
        <w:pStyle w:val="ConsPlusTitle"/>
        <w:jc w:val="center"/>
      </w:pPr>
      <w:r>
        <w:t>СОБСТВЕННОСТЬ ИЛИ ДЛЯ ПОЛНОГО ПОГАШЕНИЯ КРЕДИТА (ЗАЙМА) ПО</w:t>
      </w:r>
    </w:p>
    <w:p w:rsidR="00005D08" w:rsidRDefault="00005D08">
      <w:pPr>
        <w:pStyle w:val="ConsPlusTitle"/>
        <w:jc w:val="center"/>
      </w:pPr>
      <w:r>
        <w:t>ДОГОВОРУ, ОБЯЗАТЕЛЬСТВА ЗАЕМЩИКА ПО КОТОРОМУ ОБЕСПЕЧЕНЫ</w:t>
      </w:r>
    </w:p>
    <w:p w:rsidR="00005D08" w:rsidRDefault="00005D08">
      <w:pPr>
        <w:pStyle w:val="ConsPlusTitle"/>
        <w:jc w:val="center"/>
      </w:pPr>
      <w:r>
        <w:t>ИПОТЕКОЙ, ПО ОРГАНИЗАЦИИ ПРЕДОСТАВЛЕНИЯ И ПРЕДОСТАВЛЕНИЮ</w:t>
      </w:r>
    </w:p>
    <w:p w:rsidR="00005D08" w:rsidRDefault="00005D08">
      <w:pPr>
        <w:pStyle w:val="ConsPlusTitle"/>
        <w:jc w:val="center"/>
      </w:pPr>
      <w:r>
        <w:t xml:space="preserve">ЛИЦАМ, УКАЗАННЫМ В </w:t>
      </w:r>
      <w:hyperlink r:id="rId6">
        <w:r>
          <w:rPr>
            <w:color w:val="0000FF"/>
          </w:rPr>
          <w:t>ПУНКТЕ 1 СТАТЬИ 4.2</w:t>
        </w:r>
      </w:hyperlink>
      <w:r>
        <w:t xml:space="preserve"> НАСТОЯЩЕГО ЗАКОНА,</w:t>
      </w:r>
    </w:p>
    <w:p w:rsidR="00005D08" w:rsidRDefault="00005D08">
      <w:pPr>
        <w:pStyle w:val="ConsPlusTitle"/>
        <w:jc w:val="center"/>
      </w:pPr>
      <w:r>
        <w:t>ДОПОЛНИТЕЛЬНОЙ МЕРЫ СОЦИАЛЬНОЙ ПОДДЕРЖКИ В ВИДЕ</w:t>
      </w:r>
    </w:p>
    <w:p w:rsidR="00005D08" w:rsidRDefault="00005D08">
      <w:pPr>
        <w:pStyle w:val="ConsPlusTitle"/>
        <w:jc w:val="center"/>
      </w:pPr>
      <w:r>
        <w:t>ПРЕДОСТАВЛЕНИЯ СВИДЕТЕЛЬСТВА О ПРАВЕ НА ПОЛУЧЕНИЕ СОЦИАЛЬНОЙ</w:t>
      </w:r>
    </w:p>
    <w:p w:rsidR="00005D08" w:rsidRDefault="00005D08">
      <w:pPr>
        <w:pStyle w:val="ConsPlusTitle"/>
        <w:jc w:val="center"/>
      </w:pPr>
      <w:r>
        <w:t>ВЫПЛАТЫ НА ПРИОБРЕТЕНИЕ ЖИЛОГО ПОМЕЩЕНИЯ В МУРМАНСКОЙ</w:t>
      </w:r>
    </w:p>
    <w:p w:rsidR="00005D08" w:rsidRDefault="00005D08">
      <w:pPr>
        <w:pStyle w:val="ConsPlusTitle"/>
        <w:jc w:val="center"/>
      </w:pPr>
      <w:r>
        <w:t>ОБЛАСТИ И ПО ОРГАНИЗАЦИИ ПРЕДОСТАВЛЕНИЯ И ПРЕДОСТАВЛЕНИЮ</w:t>
      </w:r>
    </w:p>
    <w:p w:rsidR="00005D08" w:rsidRDefault="00005D08">
      <w:pPr>
        <w:pStyle w:val="ConsPlusTitle"/>
        <w:jc w:val="center"/>
      </w:pPr>
      <w:r>
        <w:t>ЕЖЕМЕСЯЧНОЙ ЖИЛИЩНО-КОММУНАЛЬНОЙ ВЫПЛАТЫ ДЕТЯМ-СИРОТАМ И</w:t>
      </w:r>
    </w:p>
    <w:p w:rsidR="00005D08" w:rsidRDefault="00005D08">
      <w:pPr>
        <w:pStyle w:val="ConsPlusTitle"/>
        <w:jc w:val="center"/>
      </w:pPr>
      <w:r>
        <w:t>ДЕТЯМ, ОСТАВШИМСЯ БЕЗ ПОПЕЧЕНИЯ РОДИТЕЛЕЙ, ЛИЦАМ ИЗ ЧИСЛА</w:t>
      </w:r>
    </w:p>
    <w:p w:rsidR="00005D08" w:rsidRDefault="00005D08">
      <w:pPr>
        <w:pStyle w:val="ConsPlusTitle"/>
        <w:jc w:val="center"/>
      </w:pPr>
      <w:r>
        <w:t>ДЕТЕЙ-СИРОТ И ДЕТЕЙ, ОСТАВШИХСЯ БЕЗ ПОПЕЧЕНИЯ РОДИТЕЛЕЙ,</w:t>
      </w:r>
    </w:p>
    <w:p w:rsidR="00005D08" w:rsidRDefault="00005D08">
      <w:pPr>
        <w:pStyle w:val="ConsPlusTitle"/>
        <w:jc w:val="center"/>
      </w:pPr>
      <w:r>
        <w:t>ЛИЦАМ, ПОТЕРЯВШИМ В ПЕРИОД ОБУЧЕНИЯ ОБОИХ РОДИТЕЛЕЙ ИЛИ</w:t>
      </w:r>
    </w:p>
    <w:p w:rsidR="00005D08" w:rsidRDefault="00005D08">
      <w:pPr>
        <w:pStyle w:val="ConsPlusTitle"/>
        <w:jc w:val="center"/>
      </w:pPr>
      <w:r>
        <w:t>ЕДИНСТВЕННОГО РОДИТЕЛЯ, ЛИЦАМ, ОКАЗАВШИМСЯ В ПЕРИОД ОБУЧЕНИЯ</w:t>
      </w:r>
    </w:p>
    <w:p w:rsidR="00005D08" w:rsidRDefault="00005D08">
      <w:pPr>
        <w:pStyle w:val="ConsPlusTitle"/>
        <w:jc w:val="center"/>
      </w:pPr>
      <w:r>
        <w:t>В ТРУДНОЙ ЖИЗНЕННОЙ СИТУАЦИИ</w:t>
      </w:r>
    </w:p>
    <w:p w:rsidR="00005D08" w:rsidRDefault="00005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05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5D08" w:rsidRDefault="00005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5D08" w:rsidRDefault="00005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5D08" w:rsidRDefault="00005D08">
            <w:pPr>
              <w:pStyle w:val="ConsPlusNormal"/>
              <w:jc w:val="center"/>
            </w:pPr>
            <w:r>
              <w:rPr>
                <w:color w:val="392C69"/>
              </w:rPr>
              <w:t>Список изменяющих документов</w:t>
            </w:r>
          </w:p>
          <w:p w:rsidR="00005D08" w:rsidRDefault="00005D08">
            <w:pPr>
              <w:pStyle w:val="ConsPlusNormal"/>
              <w:jc w:val="center"/>
            </w:pPr>
            <w:r>
              <w:rPr>
                <w:color w:val="392C69"/>
              </w:rPr>
              <w:t xml:space="preserve">(введена </w:t>
            </w:r>
            <w:hyperlink r:id="rId7">
              <w:r>
                <w:rPr>
                  <w:color w:val="0000FF"/>
                </w:rPr>
                <w:t>Законом</w:t>
              </w:r>
            </w:hyperlink>
            <w:r>
              <w:rPr>
                <w:color w:val="392C69"/>
              </w:rPr>
              <w:t xml:space="preserve"> Мурманской области</w:t>
            </w:r>
          </w:p>
          <w:p w:rsidR="00005D08" w:rsidRDefault="00005D08">
            <w:pPr>
              <w:pStyle w:val="ConsPlusNormal"/>
              <w:jc w:val="center"/>
            </w:pPr>
            <w:r>
              <w:rPr>
                <w:color w:val="392C69"/>
              </w:rPr>
              <w:t>от 24.10.2022 N 2811-01-ЗМО (ред. 21.12.2016;)</w:t>
            </w:r>
          </w:p>
          <w:p w:rsidR="00005D08" w:rsidRDefault="00005D08">
            <w:pPr>
              <w:pStyle w:val="ConsPlusNormal"/>
              <w:jc w:val="center"/>
            </w:pPr>
            <w:r>
              <w:rPr>
                <w:color w:val="392C69"/>
              </w:rPr>
              <w:t xml:space="preserve">в ред. Законов Мурманской области от 22.12.2023 </w:t>
            </w:r>
            <w:hyperlink r:id="rId8">
              <w:r>
                <w:rPr>
                  <w:color w:val="0000FF"/>
                </w:rPr>
                <w:t>N 2961-01-ЗМО</w:t>
              </w:r>
            </w:hyperlink>
            <w:r>
              <w:rPr>
                <w:color w:val="392C69"/>
              </w:rPr>
              <w:t>,</w:t>
            </w:r>
          </w:p>
          <w:p w:rsidR="00005D08" w:rsidRDefault="00005D08">
            <w:pPr>
              <w:pStyle w:val="ConsPlusNormal"/>
              <w:jc w:val="center"/>
            </w:pPr>
            <w:r>
              <w:rPr>
                <w:color w:val="392C69"/>
              </w:rPr>
              <w:t xml:space="preserve">от 01.10.2024 </w:t>
            </w:r>
            <w:hyperlink r:id="rId9">
              <w:r>
                <w:rPr>
                  <w:color w:val="0000FF"/>
                </w:rPr>
                <w:t>N 3030-01-ЗМО</w:t>
              </w:r>
            </w:hyperlink>
            <w:r>
              <w:rPr>
                <w:color w:val="392C69"/>
              </w:rPr>
              <w:t xml:space="preserve">, от 08.11.2024 </w:t>
            </w:r>
            <w:hyperlink r:id="rId10">
              <w:r>
                <w:rPr>
                  <w:color w:val="0000FF"/>
                </w:rPr>
                <w:t>N 3045-01-ЗМО</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05D08" w:rsidRDefault="00005D08">
            <w:pPr>
              <w:pStyle w:val="ConsPlusNormal"/>
            </w:pPr>
          </w:p>
        </w:tc>
      </w:tr>
    </w:tbl>
    <w:p w:rsidR="00005D08" w:rsidRDefault="00005D08">
      <w:pPr>
        <w:pStyle w:val="ConsPlusNormal"/>
        <w:jc w:val="both"/>
      </w:pPr>
    </w:p>
    <w:p w:rsidR="00005D08" w:rsidRDefault="00005D08">
      <w:pPr>
        <w:pStyle w:val="ConsPlusNormal"/>
        <w:ind w:firstLine="540"/>
        <w:jc w:val="both"/>
      </w:pPr>
      <w:r>
        <w:t xml:space="preserve">1. Субвенция местным бюджетам на осуществление органами местного самоуправления государственных полномочий по обеспечению жилым помещением детей-сирот и детей, оставшихся без попечения родителей, лиц из числа детей-сирот, детей, оставшихся без попечения родителей, предоставляется органам местного самоуправления в целях формирования муниципального специализированного жилищного фонда для детей-сирот и детей, оставшихся без попечения родителей, лиц из числа детей-сирот и детей, оставшихся без попечения родителей, посредством приобретения жилых помещений в муниципальную собственность, в том числе путем заключения договора участия в долевом строительстве многоквартирного дома при условии размещения средств субвенции на счетах эскроу в порядке, предусмотренном </w:t>
      </w:r>
      <w:hyperlink r:id="rId11">
        <w:r>
          <w:rPr>
            <w:color w:val="0000FF"/>
          </w:rPr>
          <w:t>статьей 15.4</w:t>
        </w:r>
      </w:hyperlink>
      <w:r>
        <w:t xml:space="preserve"> Федерального закона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иного договора приобретения жилых помещений у застройщика в строящемся многоквартирном доме при условии, что ввод в эксплуатацию многоквартирного дома, жилые помещения в котором приобретаются на основании указанных договоров, планируется осуществить не позднее истечения двух лет, следующих за очередным финансовым годом (далее - договор приобретения жилых помещений в строящихся многоквартирных домах).</w:t>
      </w:r>
    </w:p>
    <w:p w:rsidR="00005D08" w:rsidRDefault="00005D08">
      <w:pPr>
        <w:pStyle w:val="ConsPlusNormal"/>
        <w:spacing w:before="220"/>
        <w:ind w:firstLine="540"/>
        <w:jc w:val="both"/>
      </w:pPr>
      <w:r>
        <w:lastRenderedPageBreak/>
        <w:t xml:space="preserve">Определение общего объема субвенции местным бюджетам на осуществление органами местного 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w:t>
      </w:r>
      <w:hyperlink r:id="rId12">
        <w:r>
          <w:rPr>
            <w:color w:val="0000FF"/>
          </w:rPr>
          <w:t>пункте 1 статьи 4.1</w:t>
        </w:r>
      </w:hyperlink>
      <w:r>
        <w:t xml:space="preserve">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по организации предоставления и предоставлению лицам, указанным в </w:t>
      </w:r>
      <w:hyperlink r:id="rId13">
        <w:r>
          <w:rPr>
            <w:color w:val="0000FF"/>
          </w:rPr>
          <w:t>пункте 1 статьи 4.2</w:t>
        </w:r>
      </w:hyperlink>
      <w:r>
        <w:t xml:space="preserve">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(далее - общий объем субвенции), осуществляется в следующем порядке:</w:t>
      </w:r>
    </w:p>
    <w:p w:rsidR="00005D08" w:rsidRDefault="00005D08">
      <w:pPr>
        <w:pStyle w:val="ConsPlusNormal"/>
        <w:jc w:val="both"/>
      </w:pPr>
      <w:r>
        <w:t xml:space="preserve">(в ред. Законов Мурманской области от 22.12.2023 </w:t>
      </w:r>
      <w:hyperlink r:id="rId14">
        <w:r>
          <w:rPr>
            <w:color w:val="0000FF"/>
          </w:rPr>
          <w:t>N 2961-01-ЗМО</w:t>
        </w:r>
      </w:hyperlink>
      <w:r>
        <w:t xml:space="preserve">, от 01.10.2024 </w:t>
      </w:r>
      <w:hyperlink r:id="rId15">
        <w:r>
          <w:rPr>
            <w:color w:val="0000FF"/>
          </w:rPr>
          <w:t>N 3030-01-ЗМО</w:t>
        </w:r>
      </w:hyperlink>
      <w:r>
        <w:t>)</w:t>
      </w:r>
    </w:p>
    <w:p w:rsidR="00005D08" w:rsidRDefault="00005D08">
      <w:pPr>
        <w:pStyle w:val="ConsPlusNormal"/>
        <w:spacing w:before="220"/>
        <w:ind w:firstLine="540"/>
        <w:jc w:val="both"/>
      </w:pPr>
      <w:r>
        <w:t xml:space="preserve">1) общий объем субвенции определяется путем суммирования объемов субвенций, исчисленных для каждого муниципального образования в соответствии с </w:t>
      </w:r>
      <w:hyperlink w:anchor="P54">
        <w:r>
          <w:rPr>
            <w:color w:val="0000FF"/>
          </w:rPr>
          <w:t>пунктом 2</w:t>
        </w:r>
      </w:hyperlink>
      <w:r>
        <w:t xml:space="preserve"> настоящей Методики;</w:t>
      </w:r>
    </w:p>
    <w:p w:rsidR="00005D08" w:rsidRDefault="00005D08">
      <w:pPr>
        <w:pStyle w:val="ConsPlusNormal"/>
        <w:spacing w:before="220"/>
        <w:ind w:firstLine="540"/>
        <w:jc w:val="both"/>
      </w:pPr>
      <w:r>
        <w:t>2) показателями (критериями) распределения между муниципальными образованиями общего объема субвенции являются:</w:t>
      </w:r>
    </w:p>
    <w:p w:rsidR="00005D08" w:rsidRDefault="00005D08">
      <w:pPr>
        <w:pStyle w:val="ConsPlusNormal"/>
        <w:spacing w:before="220"/>
        <w:ind w:firstLine="540"/>
        <w:jc w:val="both"/>
      </w:pPr>
      <w:r>
        <w:t>численность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согласно списку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очередном финансовом году и плановом периоде;</w:t>
      </w:r>
    </w:p>
    <w:p w:rsidR="00005D08" w:rsidRDefault="00005D08">
      <w:pPr>
        <w:pStyle w:val="ConsPlusNormal"/>
        <w:spacing w:before="220"/>
        <w:ind w:firstLine="540"/>
        <w:jc w:val="both"/>
      </w:pPr>
      <w:r>
        <w:t>средняя рыночная стоимость одного квадратного метра общей площади жилья в соответствующем муниципальном образовании;</w:t>
      </w:r>
    </w:p>
    <w:p w:rsidR="00005D08" w:rsidRDefault="00005D08">
      <w:pPr>
        <w:pStyle w:val="ConsPlusNormal"/>
        <w:spacing w:before="220"/>
        <w:ind w:firstLine="540"/>
        <w:jc w:val="both"/>
      </w:pPr>
      <w:r>
        <w:t>средняя рыночная стоимость одного квадратного метра общей площади жилого помещения в Мурманской области, устанавливаемая уполномоченным Правительством Российской Федерации федеральным органом исполнительной власти для расчета размеров безвозмездных социальных выплат для всех категорий граждан, которым указанные социальные выплаты предоставляются на приобретение (строительство) жилых помещений за счет средств федерального бюджета;</w:t>
      </w:r>
    </w:p>
    <w:p w:rsidR="00005D08" w:rsidRDefault="00005D08">
      <w:pPr>
        <w:pStyle w:val="ConsPlusNormal"/>
        <w:jc w:val="both"/>
      </w:pPr>
      <w:r>
        <w:t xml:space="preserve">(абзац введен </w:t>
      </w:r>
      <w:hyperlink r:id="rId16">
        <w:r>
          <w:rPr>
            <w:color w:val="0000FF"/>
          </w:rPr>
          <w:t>Законом</w:t>
        </w:r>
      </w:hyperlink>
      <w:r>
        <w:t xml:space="preserve"> Мурманской области от 22.12.2023 N 2961-01-ЗМО)</w:t>
      </w:r>
    </w:p>
    <w:p w:rsidR="00005D08" w:rsidRDefault="00005D08">
      <w:pPr>
        <w:pStyle w:val="ConsPlusNormal"/>
        <w:spacing w:before="220"/>
        <w:ind w:firstLine="540"/>
        <w:jc w:val="both"/>
      </w:pPr>
      <w:r>
        <w:t>3) общий объем субвенции (Sсуб) определяется по следующей формуле:</w:t>
      </w:r>
    </w:p>
    <w:p w:rsidR="00005D08" w:rsidRDefault="00005D08">
      <w:pPr>
        <w:pStyle w:val="ConsPlusNormal"/>
        <w:jc w:val="both"/>
      </w:pPr>
    </w:p>
    <w:p w:rsidR="00005D08" w:rsidRDefault="00005D08">
      <w:pPr>
        <w:pStyle w:val="ConsPlusNormal"/>
        <w:ind w:firstLine="540"/>
        <w:jc w:val="both"/>
      </w:pPr>
      <w:r>
        <w:rPr>
          <w:noProof/>
          <w:position w:val="-26"/>
        </w:rPr>
        <w:drawing>
          <wp:inline distT="0" distB="0" distL="0" distR="0">
            <wp:extent cx="922020"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2020" cy="471805"/>
                    </a:xfrm>
                    <a:prstGeom prst="rect">
                      <a:avLst/>
                    </a:prstGeom>
                    <a:noFill/>
                    <a:ln>
                      <a:noFill/>
                    </a:ln>
                  </pic:spPr>
                </pic:pic>
              </a:graphicData>
            </a:graphic>
          </wp:inline>
        </w:drawing>
      </w:r>
    </w:p>
    <w:p w:rsidR="00005D08" w:rsidRDefault="00005D08">
      <w:pPr>
        <w:pStyle w:val="ConsPlusNormal"/>
        <w:jc w:val="both"/>
      </w:pPr>
    </w:p>
    <w:p w:rsidR="00005D08" w:rsidRDefault="00005D08">
      <w:pPr>
        <w:pStyle w:val="ConsPlusNormal"/>
        <w:ind w:firstLine="540"/>
        <w:jc w:val="both"/>
      </w:pPr>
      <w:r>
        <w:t>где n - количество муниципальных образований;</w:t>
      </w:r>
    </w:p>
    <w:p w:rsidR="00005D08" w:rsidRDefault="00005D08">
      <w:pPr>
        <w:pStyle w:val="ConsPlusNormal"/>
        <w:spacing w:before="220"/>
        <w:ind w:firstLine="540"/>
        <w:jc w:val="both"/>
      </w:pPr>
      <w:r>
        <w:t xml:space="preserve">Si - объем субвенции на осуществление органами местного 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w:t>
      </w:r>
      <w:hyperlink r:id="rId18">
        <w:r>
          <w:rPr>
            <w:color w:val="0000FF"/>
          </w:rPr>
          <w:t>пункте 1 статьи 4.1</w:t>
        </w:r>
      </w:hyperlink>
      <w:r>
        <w:t xml:space="preserve">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по организации предоставления и предоставлению лицам, указанным в </w:t>
      </w:r>
      <w:hyperlink r:id="rId19">
        <w:r>
          <w:rPr>
            <w:color w:val="0000FF"/>
          </w:rPr>
          <w:t>пункте 1 статьи 4.2</w:t>
        </w:r>
      </w:hyperlink>
      <w:r>
        <w:t xml:space="preserve">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рассчитываемый для каждого муниципального образования.</w:t>
      </w:r>
    </w:p>
    <w:p w:rsidR="00005D08" w:rsidRDefault="00005D08">
      <w:pPr>
        <w:pStyle w:val="ConsPlusNormal"/>
        <w:jc w:val="both"/>
      </w:pPr>
      <w:r>
        <w:t xml:space="preserve">(в ред. Законов Мурманской области от 22.12.2023 </w:t>
      </w:r>
      <w:hyperlink r:id="rId20">
        <w:r>
          <w:rPr>
            <w:color w:val="0000FF"/>
          </w:rPr>
          <w:t>N 2961-01-ЗМО</w:t>
        </w:r>
      </w:hyperlink>
      <w:r>
        <w:t xml:space="preserve">, от 01.10.2024 </w:t>
      </w:r>
      <w:hyperlink r:id="rId21">
        <w:r>
          <w:rPr>
            <w:color w:val="0000FF"/>
          </w:rPr>
          <w:t>N 3030-01-ЗМО</w:t>
        </w:r>
      </w:hyperlink>
      <w:r>
        <w:t>)</w:t>
      </w:r>
    </w:p>
    <w:p w:rsidR="00005D08" w:rsidRDefault="00005D08">
      <w:pPr>
        <w:pStyle w:val="ConsPlusNormal"/>
        <w:spacing w:before="220"/>
        <w:ind w:firstLine="540"/>
        <w:jc w:val="both"/>
      </w:pPr>
      <w:r>
        <w:t>Общий объем субвенции формируется с учетом субсидии из федерального бюджета, предоставляемой в целях софинансирования расходных обязательств субъекта Российской Федерации на финансовое обеспечение государственных полномочий субъектов Российской Федерации, переданных для осуществления органам местного самоуправления.</w:t>
      </w:r>
    </w:p>
    <w:p w:rsidR="00005D08" w:rsidRDefault="00005D08">
      <w:pPr>
        <w:pStyle w:val="ConsPlusNormal"/>
        <w:spacing w:before="220"/>
        <w:ind w:firstLine="540"/>
        <w:jc w:val="both"/>
      </w:pPr>
      <w:r>
        <w:t>Субсидия из федерального бюджета используется исключительно на приобретение жилых помещений специализированного жилищного фонда, предоставление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на компенсацию муниципальным образованиям стоимости жилых помещений муниципального жилищного фонда, включенных в специализированный жилищный фонд для детей-сирот и детей, оставшихся без попечения родителей, лиц из числа детей-сирот и детей, оставшихся без попечения родителей, с условием передачи этих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p w:rsidR="00005D08" w:rsidRDefault="00005D08">
      <w:pPr>
        <w:pStyle w:val="ConsPlusNormal"/>
        <w:jc w:val="both"/>
      </w:pPr>
      <w:r>
        <w:t xml:space="preserve">(в ред. </w:t>
      </w:r>
      <w:hyperlink r:id="rId22">
        <w:r>
          <w:rPr>
            <w:color w:val="0000FF"/>
          </w:rPr>
          <w:t>Закона</w:t>
        </w:r>
      </w:hyperlink>
      <w:r>
        <w:t xml:space="preserve"> Мурманской области от 01.10.2024 N 3030-01-ЗМО)</w:t>
      </w:r>
    </w:p>
    <w:p w:rsidR="00005D08" w:rsidRDefault="00005D08">
      <w:pPr>
        <w:pStyle w:val="ConsPlusNormal"/>
        <w:spacing w:before="220"/>
        <w:ind w:firstLine="540"/>
        <w:jc w:val="both"/>
      </w:pPr>
      <w:bookmarkStart w:id="0" w:name="P54"/>
      <w:bookmarkEnd w:id="0"/>
      <w:r>
        <w:t xml:space="preserve">2. Объем субвенции местному бюджету на осуществление органами местного 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w:t>
      </w:r>
      <w:hyperlink r:id="rId23">
        <w:r>
          <w:rPr>
            <w:color w:val="0000FF"/>
          </w:rPr>
          <w:t>пункте 1 статьи 4.1</w:t>
        </w:r>
      </w:hyperlink>
      <w:r>
        <w:t xml:space="preserve">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по организации предоставления и предоставлению лицам, указанным в </w:t>
      </w:r>
      <w:hyperlink r:id="rId24">
        <w:r>
          <w:rPr>
            <w:color w:val="0000FF"/>
          </w:rPr>
          <w:t>пункте 1 статьи 4.2</w:t>
        </w:r>
      </w:hyperlink>
      <w:r>
        <w:t xml:space="preserve">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(Si), определяется с округлением до целых сотен рублей в сторону увеличения по следующей формуле:</w:t>
      </w:r>
    </w:p>
    <w:p w:rsidR="00005D08" w:rsidRDefault="00005D08">
      <w:pPr>
        <w:pStyle w:val="ConsPlusNormal"/>
        <w:jc w:val="both"/>
      </w:pPr>
      <w:r>
        <w:t xml:space="preserve">(в ред. Законов Мурманской области от 22.12.2023 </w:t>
      </w:r>
      <w:hyperlink r:id="rId25">
        <w:r>
          <w:rPr>
            <w:color w:val="0000FF"/>
          </w:rPr>
          <w:t>N 2961-01-ЗМО</w:t>
        </w:r>
      </w:hyperlink>
      <w:r>
        <w:t xml:space="preserve">, от 01.10.2024 </w:t>
      </w:r>
      <w:hyperlink r:id="rId26">
        <w:r>
          <w:rPr>
            <w:color w:val="0000FF"/>
          </w:rPr>
          <w:t>N 3030-01-ЗМО</w:t>
        </w:r>
      </w:hyperlink>
      <w:r>
        <w:t>)</w:t>
      </w:r>
    </w:p>
    <w:p w:rsidR="00005D08" w:rsidRDefault="00005D08">
      <w:pPr>
        <w:pStyle w:val="ConsPlusNormal"/>
        <w:jc w:val="both"/>
      </w:pPr>
    </w:p>
    <w:p w:rsidR="00005D08" w:rsidRDefault="00005D08">
      <w:pPr>
        <w:pStyle w:val="ConsPlusNormal"/>
        <w:ind w:firstLine="540"/>
        <w:jc w:val="both"/>
      </w:pPr>
      <w:r>
        <w:t>Si = Siоргж + Siжс,</w:t>
      </w:r>
    </w:p>
    <w:p w:rsidR="00005D08" w:rsidRDefault="00005D08">
      <w:pPr>
        <w:pStyle w:val="ConsPlusNormal"/>
        <w:jc w:val="both"/>
      </w:pPr>
    </w:p>
    <w:p w:rsidR="00005D08" w:rsidRDefault="00005D08">
      <w:pPr>
        <w:pStyle w:val="ConsPlusNormal"/>
        <w:ind w:firstLine="540"/>
        <w:jc w:val="both"/>
      </w:pPr>
      <w:r>
        <w:t xml:space="preserve">где Siоргж - размер субвенции i-му муниципальному образованию на организацию обеспечения жилым помещением детей-сирот и детей, оставшихся без попечения родителей, лиц из числа детей-сирот и детей, оставшихся без попечения родителей, организацию предоставления лицам, указанным в </w:t>
      </w:r>
      <w:hyperlink r:id="rId27">
        <w:r>
          <w:rPr>
            <w:color w:val="0000FF"/>
          </w:rPr>
          <w:t>пункте 1 статьи 4.1</w:t>
        </w:r>
      </w:hyperlink>
      <w:r>
        <w:t xml:space="preserve">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организацию предоставления лицам, указанным в </w:t>
      </w:r>
      <w:hyperlink r:id="rId28">
        <w:r>
          <w:rPr>
            <w:color w:val="0000FF"/>
          </w:rPr>
          <w:t>пункте 1 статьи 4.2</w:t>
        </w:r>
      </w:hyperlink>
      <w:r>
        <w:t xml:space="preserve">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рассчитываемый по следующей формуле:</w:t>
      </w:r>
    </w:p>
    <w:p w:rsidR="00005D08" w:rsidRDefault="00005D08">
      <w:pPr>
        <w:pStyle w:val="ConsPlusNormal"/>
        <w:jc w:val="both"/>
      </w:pPr>
      <w:r>
        <w:t xml:space="preserve">(в ред. Законов Мурманской области от 22.12.2023 </w:t>
      </w:r>
      <w:hyperlink r:id="rId29">
        <w:r>
          <w:rPr>
            <w:color w:val="0000FF"/>
          </w:rPr>
          <w:t>N 2961-01-ЗМО</w:t>
        </w:r>
      </w:hyperlink>
      <w:r>
        <w:t xml:space="preserve">, от 01.10.2024 </w:t>
      </w:r>
      <w:hyperlink r:id="rId30">
        <w:r>
          <w:rPr>
            <w:color w:val="0000FF"/>
          </w:rPr>
          <w:t>N 3030-01-ЗМО</w:t>
        </w:r>
      </w:hyperlink>
      <w:r>
        <w:t>)</w:t>
      </w:r>
    </w:p>
    <w:p w:rsidR="00005D08" w:rsidRDefault="00005D08">
      <w:pPr>
        <w:pStyle w:val="ConsPlusNormal"/>
        <w:jc w:val="both"/>
      </w:pPr>
    </w:p>
    <w:p w:rsidR="00005D08" w:rsidRDefault="00005D08">
      <w:pPr>
        <w:pStyle w:val="ConsPlusNormal"/>
        <w:ind w:firstLine="540"/>
        <w:jc w:val="both"/>
      </w:pPr>
      <w:r>
        <w:rPr>
          <w:noProof/>
          <w:position w:val="-22"/>
        </w:rPr>
        <w:drawing>
          <wp:inline distT="0" distB="0" distL="0" distR="0">
            <wp:extent cx="1896745" cy="42989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96745" cy="429895"/>
                    </a:xfrm>
                    <a:prstGeom prst="rect">
                      <a:avLst/>
                    </a:prstGeom>
                    <a:noFill/>
                    <a:ln>
                      <a:noFill/>
                    </a:ln>
                  </pic:spPr>
                </pic:pic>
              </a:graphicData>
            </a:graphic>
          </wp:inline>
        </w:drawing>
      </w:r>
    </w:p>
    <w:p w:rsidR="00005D08" w:rsidRDefault="00005D08">
      <w:pPr>
        <w:pStyle w:val="ConsPlusNormal"/>
        <w:jc w:val="both"/>
      </w:pPr>
    </w:p>
    <w:p w:rsidR="00005D08" w:rsidRDefault="00005D08">
      <w:pPr>
        <w:pStyle w:val="ConsPlusNormal"/>
        <w:ind w:firstLine="540"/>
        <w:jc w:val="both"/>
      </w:pPr>
      <w:r>
        <w:t xml:space="preserve">где Nз - норматив затрат на одного работника, осуществляющего выполнение государственных полномочий по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предоставлению лицам, указанным в </w:t>
      </w:r>
      <w:hyperlink r:id="rId32">
        <w:r>
          <w:rPr>
            <w:color w:val="0000FF"/>
          </w:rPr>
          <w:t>пункте 1 статьи 4.1</w:t>
        </w:r>
      </w:hyperlink>
      <w:r>
        <w:t xml:space="preserve">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по предоставлению лицам, указанным в </w:t>
      </w:r>
      <w:hyperlink r:id="rId33">
        <w:r>
          <w:rPr>
            <w:color w:val="0000FF"/>
          </w:rPr>
          <w:t>пункте 1 статьи 4.2</w:t>
        </w:r>
      </w:hyperlink>
      <w:r>
        <w:t xml:space="preserve">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рассчитываемый с округлением до целых рублей в сторону увеличения по следующей формуле:</w:t>
      </w:r>
    </w:p>
    <w:p w:rsidR="00005D08" w:rsidRDefault="00005D08">
      <w:pPr>
        <w:pStyle w:val="ConsPlusNormal"/>
        <w:jc w:val="both"/>
      </w:pPr>
      <w:r>
        <w:t xml:space="preserve">(в ред. Законов Мурманской области от 22.12.2023 </w:t>
      </w:r>
      <w:hyperlink r:id="rId34">
        <w:r>
          <w:rPr>
            <w:color w:val="0000FF"/>
          </w:rPr>
          <w:t>N 2961-01-ЗМО</w:t>
        </w:r>
      </w:hyperlink>
      <w:r>
        <w:t xml:space="preserve">, от 01.10.2024 </w:t>
      </w:r>
      <w:hyperlink r:id="rId35">
        <w:r>
          <w:rPr>
            <w:color w:val="0000FF"/>
          </w:rPr>
          <w:t>N 3030-01-ЗМО</w:t>
        </w:r>
      </w:hyperlink>
      <w:r>
        <w:t>)</w:t>
      </w:r>
    </w:p>
    <w:p w:rsidR="00005D08" w:rsidRDefault="00005D08">
      <w:pPr>
        <w:pStyle w:val="ConsPlusNormal"/>
        <w:jc w:val="both"/>
      </w:pPr>
    </w:p>
    <w:p w:rsidR="00005D08" w:rsidRDefault="00005D08">
      <w:pPr>
        <w:pStyle w:val="ConsPlusNormal"/>
        <w:ind w:firstLine="540"/>
        <w:jc w:val="both"/>
      </w:pPr>
      <w:r>
        <w:t>Nз = (Фотр + (Фотр x Т)) x Ктр,</w:t>
      </w:r>
    </w:p>
    <w:p w:rsidR="00005D08" w:rsidRDefault="00005D08">
      <w:pPr>
        <w:pStyle w:val="ConsPlusNormal"/>
        <w:jc w:val="both"/>
      </w:pPr>
    </w:p>
    <w:p w:rsidR="00005D08" w:rsidRDefault="00005D08">
      <w:pPr>
        <w:pStyle w:val="ConsPlusNormal"/>
        <w:ind w:firstLine="540"/>
        <w:jc w:val="both"/>
      </w:pPr>
      <w:r>
        <w:t>где Фотр - фонд оплаты труда работника, осуществляющего выполнение государственных полномочий, рассчитываемый по формуле:</w:t>
      </w:r>
    </w:p>
    <w:p w:rsidR="00005D08" w:rsidRDefault="00005D08">
      <w:pPr>
        <w:pStyle w:val="ConsPlusNormal"/>
        <w:jc w:val="both"/>
      </w:pPr>
    </w:p>
    <w:p w:rsidR="00005D08" w:rsidRDefault="00005D08">
      <w:pPr>
        <w:pStyle w:val="ConsPlusNormal"/>
        <w:ind w:firstLine="540"/>
        <w:jc w:val="both"/>
      </w:pPr>
      <w:r>
        <w:t>Фотр = Док x Кдок x Кс,</w:t>
      </w:r>
    </w:p>
    <w:p w:rsidR="00005D08" w:rsidRDefault="00005D08">
      <w:pPr>
        <w:pStyle w:val="ConsPlusNormal"/>
        <w:jc w:val="both"/>
      </w:pPr>
    </w:p>
    <w:p w:rsidR="00005D08" w:rsidRDefault="00005D08">
      <w:pPr>
        <w:pStyle w:val="ConsPlusNormal"/>
        <w:ind w:firstLine="540"/>
        <w:jc w:val="both"/>
      </w:pPr>
      <w:r>
        <w:t xml:space="preserve">где Док - размер должностного оклада ведущего специалиста, установленный в соответствии с </w:t>
      </w:r>
      <w:hyperlink r:id="rId36">
        <w:r>
          <w:rPr>
            <w:color w:val="0000FF"/>
          </w:rPr>
          <w:t>разделом</w:t>
        </w:r>
      </w:hyperlink>
      <w:r>
        <w:t xml:space="preserve"> "Должности государственной гражданской службы Мурманской области в исполнительных органах Мурманской области" приложения N 1 к Закону Мурманской области от 24.10.2005 N 669-01-ЗМО "О размерах должностных окладов и окладов за классный чин государственных гражданских служащих Мурманской области";</w:t>
      </w:r>
    </w:p>
    <w:p w:rsidR="00005D08" w:rsidRDefault="00005D08">
      <w:pPr>
        <w:pStyle w:val="ConsPlusNormal"/>
        <w:spacing w:before="220"/>
        <w:ind w:firstLine="540"/>
        <w:jc w:val="both"/>
      </w:pPr>
      <w:r>
        <w:t>Кдок - коэффициент кратности должностных окладов ведущего специалиста, равный 70,167, применяемый в целях формирования фонда оплаты труда;</w:t>
      </w:r>
    </w:p>
    <w:p w:rsidR="00005D08" w:rsidRDefault="00005D08">
      <w:pPr>
        <w:pStyle w:val="ConsPlusNormal"/>
        <w:spacing w:before="220"/>
        <w:ind w:firstLine="540"/>
        <w:jc w:val="both"/>
      </w:pPr>
      <w:r>
        <w:t>Кс - коэффициент, применяемый для обеспечения государственных гарантий лицам, являющимся работниками организаций, расположенных в районах Крайнего Севера, включающий в себя районный коэффициент и процентную надбавку к заработной плате, установленные в соответствии с законодательством Российской Федерации и законодательством Мурманской области;</w:t>
      </w:r>
    </w:p>
    <w:p w:rsidR="00005D08" w:rsidRDefault="00005D08">
      <w:pPr>
        <w:pStyle w:val="ConsPlusNormal"/>
        <w:spacing w:before="220"/>
        <w:ind w:firstLine="540"/>
        <w:jc w:val="both"/>
      </w:pPr>
      <w:r>
        <w:t>Т - тариф для исчисления страховых взносов по обязательному социальному страхованию, установленный законодательством Российской Федерации;</w:t>
      </w:r>
    </w:p>
    <w:p w:rsidR="00005D08" w:rsidRDefault="00005D08">
      <w:pPr>
        <w:pStyle w:val="ConsPlusNormal"/>
        <w:spacing w:before="220"/>
        <w:ind w:firstLine="540"/>
        <w:jc w:val="both"/>
      </w:pPr>
      <w:r>
        <w:t>Ктр - коэффициент текущих расходов, равный 1,15, применяемый для обеспечения выполнения государственных полномочий (расходов на оплату аренды (услуг по содержанию, за исключением текущего и капитального ремонтов) помещений, услуг связи, коммунальных услуг, почтовых расходов, командировочных расходов, расходов на обеспечение мебелью, оргтехникой и средствами связи (включая ремонт и техническое обслуживание), расходными материалами, расходов на оплату проезда к месту проведения отпуска и обратно в соответствии с законодательством Российской Федерации и законодательством Мурманской области, иных расходов, связанных с осуществлением переданных государственных полномочий);</w:t>
      </w:r>
    </w:p>
    <w:p w:rsidR="00005D08" w:rsidRDefault="00005D08">
      <w:pPr>
        <w:pStyle w:val="ConsPlusNormal"/>
        <w:spacing w:before="220"/>
        <w:ind w:firstLine="540"/>
        <w:jc w:val="both"/>
      </w:pPr>
      <w:r>
        <w:t>НФ - нормативный фонд рабочего времени, определяемый в соответствии с производственным календарем на очередной календарный год;</w:t>
      </w:r>
    </w:p>
    <w:p w:rsidR="00005D08" w:rsidRDefault="00005D08">
      <w:pPr>
        <w:pStyle w:val="ConsPlusNormal"/>
        <w:spacing w:before="220"/>
        <w:ind w:firstLine="540"/>
        <w:jc w:val="both"/>
      </w:pPr>
      <w:r>
        <w:t xml:space="preserve">Тж - количество времени на организацию обеспечения жилым помещением детей-сирот и детей, оставшихся без попечения родителей, лиц из числа детей-сирот и детей, оставшихся без попечения родителей, на организацию предоставления лицам, указанным в </w:t>
      </w:r>
      <w:hyperlink r:id="rId37">
        <w:r>
          <w:rPr>
            <w:color w:val="0000FF"/>
          </w:rPr>
          <w:t>пункте 1 статьи 4.1</w:t>
        </w:r>
      </w:hyperlink>
      <w:r>
        <w:t xml:space="preserve">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на организацию предоставления лицам, указанным в </w:t>
      </w:r>
      <w:hyperlink r:id="rId38">
        <w:r>
          <w:rPr>
            <w:color w:val="0000FF"/>
          </w:rPr>
          <w:t>пункте 1 статьи 4.2</w:t>
        </w:r>
      </w:hyperlink>
      <w:r>
        <w:t xml:space="preserve">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равное 5 часам;</w:t>
      </w:r>
    </w:p>
    <w:p w:rsidR="00005D08" w:rsidRDefault="00005D08">
      <w:pPr>
        <w:pStyle w:val="ConsPlusNormal"/>
        <w:jc w:val="both"/>
      </w:pPr>
      <w:r>
        <w:t xml:space="preserve">(в ред. Законов Мурманской области от 22.12.2023 </w:t>
      </w:r>
      <w:hyperlink r:id="rId39">
        <w:r>
          <w:rPr>
            <w:color w:val="0000FF"/>
          </w:rPr>
          <w:t>N 2961-01-ЗМО</w:t>
        </w:r>
      </w:hyperlink>
      <w:r>
        <w:t xml:space="preserve">, от 01.10.2024 </w:t>
      </w:r>
      <w:hyperlink r:id="rId40">
        <w:r>
          <w:rPr>
            <w:color w:val="0000FF"/>
          </w:rPr>
          <w:t>N 3030-01-ЗМО</w:t>
        </w:r>
      </w:hyperlink>
      <w:r>
        <w:t>)</w:t>
      </w:r>
    </w:p>
    <w:p w:rsidR="00005D08" w:rsidRDefault="00005D08">
      <w:pPr>
        <w:pStyle w:val="ConsPlusNormal"/>
        <w:spacing w:before="220"/>
        <w:ind w:firstLine="540"/>
        <w:jc w:val="both"/>
      </w:pPr>
      <w:r>
        <w:t>Чпрi - численность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согласно списку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соответствующем муниципальном образовании, утверждаемому органом местного самоуправления i-го муниципального образования (городского округа, муниципального округа, муниципального района), нуждающихся в обеспечении жилым помещением в соответствующем муниципальном образовании в очередном финансовом году, по состоянию на 1 июля текущего финансового года;</w:t>
      </w:r>
    </w:p>
    <w:p w:rsidR="00005D08" w:rsidRDefault="00005D08">
      <w:pPr>
        <w:pStyle w:val="ConsPlusNormal"/>
        <w:spacing w:before="220"/>
        <w:ind w:firstLine="540"/>
        <w:jc w:val="both"/>
      </w:pPr>
      <w:r>
        <w:t xml:space="preserve">Siжс - размер субвенции i-му муниципальному образованию на обеспечение жилым помещением детей-сирот и детей, оставшихся без попечения родителей, лиц из числа детей-сирот и детей, оставшихся без попечения родителей, на предоставление лицам, указанным в </w:t>
      </w:r>
      <w:hyperlink r:id="rId41">
        <w:r>
          <w:rPr>
            <w:color w:val="0000FF"/>
          </w:rPr>
          <w:t>пункте 1 статьи 4.1</w:t>
        </w:r>
      </w:hyperlink>
      <w:r>
        <w:t xml:space="preserve">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на предоставление лицам, указанным в </w:t>
      </w:r>
      <w:hyperlink r:id="rId42">
        <w:r>
          <w:rPr>
            <w:color w:val="0000FF"/>
          </w:rPr>
          <w:t>пункте 1 статьи 4.2</w:t>
        </w:r>
      </w:hyperlink>
      <w:r>
        <w:t xml:space="preserve">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рассчитываемый по следующей формуле:</w:t>
      </w:r>
    </w:p>
    <w:p w:rsidR="00005D08" w:rsidRDefault="00005D08">
      <w:pPr>
        <w:pStyle w:val="ConsPlusNormal"/>
        <w:jc w:val="both"/>
      </w:pPr>
      <w:r>
        <w:t xml:space="preserve">(в ред. Законов Мурманской области от 22.12.2023 </w:t>
      </w:r>
      <w:hyperlink r:id="rId43">
        <w:r>
          <w:rPr>
            <w:color w:val="0000FF"/>
          </w:rPr>
          <w:t>N 2961-01-ЗМО</w:t>
        </w:r>
      </w:hyperlink>
      <w:r>
        <w:t xml:space="preserve">, от 01.10.2024 </w:t>
      </w:r>
      <w:hyperlink r:id="rId44">
        <w:r>
          <w:rPr>
            <w:color w:val="0000FF"/>
          </w:rPr>
          <w:t>N 3030-01-ЗМО</w:t>
        </w:r>
      </w:hyperlink>
      <w:r>
        <w:t>)</w:t>
      </w:r>
    </w:p>
    <w:p w:rsidR="00005D08" w:rsidRDefault="00005D08">
      <w:pPr>
        <w:pStyle w:val="ConsPlusNormal"/>
        <w:jc w:val="both"/>
      </w:pPr>
    </w:p>
    <w:p w:rsidR="00005D08" w:rsidRDefault="00005D08">
      <w:pPr>
        <w:pStyle w:val="ConsPlusNormal"/>
        <w:ind w:firstLine="540"/>
        <w:jc w:val="both"/>
      </w:pPr>
      <w:r>
        <w:t>Siжс = Рст x Sстi x G x Чпрдi + Рн x Sстс x Чпрсi + Рст x Sстi x Q x Чстрi,</w:t>
      </w:r>
    </w:p>
    <w:p w:rsidR="00005D08" w:rsidRDefault="00005D08">
      <w:pPr>
        <w:pStyle w:val="ConsPlusNormal"/>
        <w:jc w:val="both"/>
      </w:pPr>
      <w:r>
        <w:t xml:space="preserve">(в ред. </w:t>
      </w:r>
      <w:hyperlink r:id="rId45">
        <w:r>
          <w:rPr>
            <w:color w:val="0000FF"/>
          </w:rPr>
          <w:t>Закона</w:t>
        </w:r>
      </w:hyperlink>
      <w:r>
        <w:t xml:space="preserve"> Мурманской области от 22.12.2023 N 2961-01-ЗМО)</w:t>
      </w:r>
    </w:p>
    <w:p w:rsidR="00005D08" w:rsidRDefault="00005D08">
      <w:pPr>
        <w:pStyle w:val="ConsPlusNormal"/>
        <w:jc w:val="both"/>
      </w:pPr>
    </w:p>
    <w:p w:rsidR="00005D08" w:rsidRDefault="00005D08">
      <w:pPr>
        <w:pStyle w:val="ConsPlusNormal"/>
        <w:ind w:firstLine="540"/>
        <w:jc w:val="both"/>
      </w:pPr>
      <w:r>
        <w:t>где Рст - региональный стандарт социальной нормы площади жилья, установленный Правительством Мурманской области;</w:t>
      </w:r>
    </w:p>
    <w:p w:rsidR="00005D08" w:rsidRDefault="00005D08">
      <w:pPr>
        <w:pStyle w:val="ConsPlusNormal"/>
        <w:spacing w:before="220"/>
        <w:ind w:firstLine="540"/>
        <w:jc w:val="both"/>
      </w:pPr>
      <w:r>
        <w:t>Sстi - средняя рыночная стоимость одного квадратного метра общей площади жилья в соответствующем муниципальном образовании по состоянию на 2 квартал текущего финансового года, установленная Правительством Мурманской области;</w:t>
      </w:r>
    </w:p>
    <w:p w:rsidR="00005D08" w:rsidRDefault="00005D08">
      <w:pPr>
        <w:pStyle w:val="ConsPlusNormal"/>
        <w:spacing w:before="220"/>
        <w:ind w:firstLine="540"/>
        <w:jc w:val="both"/>
      </w:pPr>
      <w:r>
        <w:t>G - коэффициент индексации, значение которого устанавливается ежегодно законом Мурманской области об областном бюджете на очередной финансовый год и плановый период;</w:t>
      </w:r>
    </w:p>
    <w:p w:rsidR="00005D08" w:rsidRDefault="00005D08">
      <w:pPr>
        <w:pStyle w:val="ConsPlusNormal"/>
        <w:spacing w:before="220"/>
        <w:ind w:firstLine="540"/>
        <w:jc w:val="both"/>
      </w:pPr>
      <w:r>
        <w:t>Чпрдi - численность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согласно списку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соответствующем муниципальном образовании, утверждаемому органом местного самоуправления i-го муниципального образования (городского округа, муниципального округа, муниципального района), нуждающихся в обеспечении жилым помещением в соответствующем муниципальном образовании в очередном финансовом году по договору найма специализированного жилого помещения (за исключением лиц, которые обратились с заявлением на предоставление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по состоянию на 1 июля текущего финансового года, определяемая по данным органов местного самоуправления;</w:t>
      </w:r>
    </w:p>
    <w:p w:rsidR="00005D08" w:rsidRDefault="00005D08">
      <w:pPr>
        <w:pStyle w:val="ConsPlusNormal"/>
        <w:jc w:val="both"/>
      </w:pPr>
      <w:r>
        <w:t xml:space="preserve">(абзац введен </w:t>
      </w:r>
      <w:hyperlink r:id="rId46">
        <w:r>
          <w:rPr>
            <w:color w:val="0000FF"/>
          </w:rPr>
          <w:t>Законом</w:t>
        </w:r>
      </w:hyperlink>
      <w:r>
        <w:t xml:space="preserve"> Мурманской области от 22.12.2023 N 2961-01-ЗМО)</w:t>
      </w:r>
    </w:p>
    <w:p w:rsidR="00005D08" w:rsidRDefault="00005D08">
      <w:pPr>
        <w:pStyle w:val="ConsPlusNormal"/>
        <w:spacing w:before="220"/>
        <w:ind w:firstLine="540"/>
        <w:jc w:val="both"/>
      </w:pPr>
      <w:r>
        <w:t>Рн - норматив общей площади жилого помещения в размере 33 квадратных метра;</w:t>
      </w:r>
    </w:p>
    <w:p w:rsidR="00005D08" w:rsidRDefault="00005D08">
      <w:pPr>
        <w:pStyle w:val="ConsPlusNormal"/>
        <w:jc w:val="both"/>
      </w:pPr>
      <w:r>
        <w:t xml:space="preserve">(абзац введен </w:t>
      </w:r>
      <w:hyperlink r:id="rId47">
        <w:r>
          <w:rPr>
            <w:color w:val="0000FF"/>
          </w:rPr>
          <w:t>Законом</w:t>
        </w:r>
      </w:hyperlink>
      <w:r>
        <w:t xml:space="preserve"> Мурманской области от 22.12.2023 N 2961-01-ЗМО)</w:t>
      </w:r>
    </w:p>
    <w:p w:rsidR="00005D08" w:rsidRDefault="00005D08">
      <w:pPr>
        <w:pStyle w:val="ConsPlusNormal"/>
        <w:spacing w:before="220"/>
        <w:ind w:firstLine="540"/>
        <w:jc w:val="both"/>
      </w:pPr>
      <w:r>
        <w:t>Sстс - средняя рыночная стоимость одного квадратного метра общей площади жилого помещения в Мурманской области, устанавливаемая уполномоченным Правительством Российской Федерации федеральным органом исполнительной власти для расчета размеров безвозмездных социальных выплат для всех категорий граждан, которым указанные социальные выплаты предоставляются на приобретение (строительство) жилых помещений за счет средств федерального бюджета;</w:t>
      </w:r>
    </w:p>
    <w:p w:rsidR="00005D08" w:rsidRDefault="00005D08">
      <w:pPr>
        <w:pStyle w:val="ConsPlusNormal"/>
        <w:jc w:val="both"/>
      </w:pPr>
      <w:r>
        <w:t xml:space="preserve">(абзац введен </w:t>
      </w:r>
      <w:hyperlink r:id="rId48">
        <w:r>
          <w:rPr>
            <w:color w:val="0000FF"/>
          </w:rPr>
          <w:t>Законом</w:t>
        </w:r>
      </w:hyperlink>
      <w:r>
        <w:t xml:space="preserve"> Мурманской области от 22.12.2023 N 2961-01-ЗМО)</w:t>
      </w:r>
    </w:p>
    <w:p w:rsidR="00005D08" w:rsidRDefault="00005D08">
      <w:pPr>
        <w:pStyle w:val="ConsPlusNormal"/>
        <w:spacing w:before="220"/>
        <w:ind w:firstLine="540"/>
        <w:jc w:val="both"/>
      </w:pPr>
      <w:r>
        <w:t>Чпрсi - численность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согласно списку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соответствующем муниципальном образовании, утверждаемому органом местного самоуправления i-го муниципального образования (городского округа, муниципального округа, муниципального района), нуждающихся в обеспечении жилым помещением в соответствующем муниципальном образовании в очередном финансовом году, по заявлению на предоставление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по состоянию на 1 июля текущего финансового года, определяемая по данным органов местного самоуправления;</w:t>
      </w:r>
    </w:p>
    <w:p w:rsidR="00005D08" w:rsidRDefault="00005D08">
      <w:pPr>
        <w:pStyle w:val="ConsPlusNormal"/>
        <w:jc w:val="both"/>
      </w:pPr>
      <w:r>
        <w:t xml:space="preserve">(абзац введен </w:t>
      </w:r>
      <w:hyperlink r:id="rId49">
        <w:r>
          <w:rPr>
            <w:color w:val="0000FF"/>
          </w:rPr>
          <w:t>Законом</w:t>
        </w:r>
      </w:hyperlink>
      <w:r>
        <w:t xml:space="preserve"> Мурманской области от 22.12.2023 N 2961-01-ЗМО)</w:t>
      </w:r>
    </w:p>
    <w:p w:rsidR="00005D08" w:rsidRDefault="00005D08">
      <w:pPr>
        <w:pStyle w:val="ConsPlusNormal"/>
        <w:spacing w:before="220"/>
        <w:ind w:firstLine="540"/>
        <w:jc w:val="both"/>
      </w:pPr>
      <w:r>
        <w:t>Q - коэффициент динамики инфляции, применяемый для расчета средней рыночной стоимости одного квадратного метра общей площади жилья в соответствующем муниципальном образовании для жилых помещений, приобретаемых путем заключения договора приобретения жилых помещений в строящихся многоквартирных домах, рассчитываемый как произведение индексов инфляции, установленных прогнозом социально-экономического развития на очередной финансовый год и на два года планового периода, с округлением полученного значения до двух знаков после запятой;</w:t>
      </w:r>
    </w:p>
    <w:p w:rsidR="00005D08" w:rsidRDefault="00005D08">
      <w:pPr>
        <w:pStyle w:val="ConsPlusNormal"/>
        <w:spacing w:before="220"/>
        <w:ind w:firstLine="540"/>
        <w:jc w:val="both"/>
      </w:pPr>
      <w:r>
        <w:t>Чстрi - численность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согласно списку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соответствующем муниципальном образовании, утверждаемому органом местного самоуправления i-го муниципального образования (городского округа, муниципального округа, муниципального района), нуждающихся в обеспечении жилым помещением в соответствующем муниципальном образовании в плановом периоде, определяемая по данным органов местного самоуправления в зависимости от количества жилых помещений, планируемых к приобретению путем заключения договора приобретения жилых помещений в строящихся многоквартирных домах.</w:t>
      </w:r>
    </w:p>
    <w:p w:rsidR="00005D08" w:rsidRDefault="00005D08">
      <w:pPr>
        <w:pStyle w:val="ConsPlusNormal"/>
        <w:spacing w:before="220"/>
        <w:ind w:firstLine="540"/>
        <w:jc w:val="both"/>
      </w:pPr>
      <w:r>
        <w:t>Объем субвенции, предоставляемой местному бюджету на текущий финансовый год, может корректироваться:</w:t>
      </w:r>
    </w:p>
    <w:p w:rsidR="00005D08" w:rsidRDefault="00005D08">
      <w:pPr>
        <w:pStyle w:val="ConsPlusNormal"/>
        <w:jc w:val="both"/>
      </w:pPr>
      <w:r>
        <w:t xml:space="preserve">(в ред. </w:t>
      </w:r>
      <w:hyperlink r:id="rId50">
        <w:r>
          <w:rPr>
            <w:color w:val="0000FF"/>
          </w:rPr>
          <w:t>Закона</w:t>
        </w:r>
      </w:hyperlink>
      <w:r>
        <w:t xml:space="preserve"> Мурманской области от 08.11.2024 N 3045-01-ЗМО)</w:t>
      </w:r>
    </w:p>
    <w:p w:rsidR="00005D08" w:rsidRDefault="00005D08">
      <w:pPr>
        <w:pStyle w:val="ConsPlusNormal"/>
        <w:spacing w:before="220"/>
        <w:ind w:firstLine="540"/>
        <w:jc w:val="both"/>
      </w:pPr>
      <w:r>
        <w:t>в случае изменения численности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подлежащих обеспечению жилым помещением, в том числе при уменьшении численности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связи с их обеспечением в текущем финансовом году жилыми помещениями в построенных многоквартирных домах, введенных в эксплуатацию;</w:t>
      </w:r>
    </w:p>
    <w:p w:rsidR="00005D08" w:rsidRDefault="00005D08">
      <w:pPr>
        <w:pStyle w:val="ConsPlusNormal"/>
        <w:spacing w:before="220"/>
        <w:ind w:firstLine="540"/>
        <w:jc w:val="both"/>
      </w:pPr>
      <w:r>
        <w:t>в случае изменения средней рыночной стоимости одного квадратного метра общей площади жилья в i-м муниципальном образовании, установленной Правительством Мурманской области, при изменении потребности по данным органов местного самоуправления. При этом коэффициент индексации, установленный законом Мурманской области об областном бюджете на текущий финансовый год, не применяется;</w:t>
      </w:r>
    </w:p>
    <w:p w:rsidR="00005D08" w:rsidRDefault="00005D08">
      <w:pPr>
        <w:pStyle w:val="ConsPlusNormal"/>
        <w:jc w:val="both"/>
      </w:pPr>
      <w:r>
        <w:t xml:space="preserve">(в ред. </w:t>
      </w:r>
      <w:hyperlink r:id="rId51">
        <w:r>
          <w:rPr>
            <w:color w:val="0000FF"/>
          </w:rPr>
          <w:t>Закона</w:t>
        </w:r>
      </w:hyperlink>
      <w:r>
        <w:t xml:space="preserve"> Мурманской области от 08.11.2024 N 3045-01-ЗМО)</w:t>
      </w:r>
    </w:p>
    <w:p w:rsidR="00005D08" w:rsidRDefault="00005D08">
      <w:pPr>
        <w:pStyle w:val="ConsPlusNormal"/>
        <w:spacing w:before="220"/>
        <w:ind w:firstLine="540"/>
        <w:jc w:val="both"/>
      </w:pPr>
      <w:r>
        <w:t>в случае изменения средней рыночной стоимости одного квадратного метра общей площади жилого помещения в Мурманской области, устанавливаемой уполномоченным Правительством Российской Федерации федеральным органом исполнительной власти для расчета размеров безвозмездных социальных выплат для всех категорий граждан, которым указанные социальные выплаты предоставляются на приобретение (строительство) жилых помещений за счет средств федерального бюджета, при наличии дополнительной потребности по данным органов местного самоуправления.</w:t>
      </w:r>
    </w:p>
    <w:p w:rsidR="00005D08" w:rsidRDefault="00005D08">
      <w:pPr>
        <w:pStyle w:val="ConsPlusNormal"/>
        <w:jc w:val="both"/>
      </w:pPr>
      <w:r>
        <w:t xml:space="preserve">(абзац введен </w:t>
      </w:r>
      <w:hyperlink r:id="rId52">
        <w:r>
          <w:rPr>
            <w:color w:val="0000FF"/>
          </w:rPr>
          <w:t>Законом</w:t>
        </w:r>
      </w:hyperlink>
      <w:r>
        <w:t xml:space="preserve"> Мурманской области от 01.10.2024 N 3030-01-ЗМО; в ред. </w:t>
      </w:r>
      <w:hyperlink r:id="rId53">
        <w:r>
          <w:rPr>
            <w:color w:val="0000FF"/>
          </w:rPr>
          <w:t>Закона</w:t>
        </w:r>
      </w:hyperlink>
      <w:r>
        <w:t xml:space="preserve"> Мурманской области от 08.11.2024 N 3045-01-ЗМО)</w:t>
      </w:r>
    </w:p>
    <w:p w:rsidR="00005D08" w:rsidRDefault="00005D08">
      <w:pPr>
        <w:pStyle w:val="ConsPlusNormal"/>
        <w:spacing w:before="220"/>
        <w:ind w:firstLine="540"/>
        <w:jc w:val="both"/>
      </w:pPr>
      <w:r>
        <w:t>3. Определение общего объема субвенции местным бюджетам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(далее - общий объем субвенции), осуществляется в следующем порядке:</w:t>
      </w:r>
    </w:p>
    <w:p w:rsidR="00005D08" w:rsidRDefault="00005D08">
      <w:pPr>
        <w:pStyle w:val="ConsPlusNormal"/>
        <w:spacing w:before="220"/>
        <w:ind w:firstLine="540"/>
        <w:jc w:val="both"/>
      </w:pPr>
      <w:r>
        <w:t>1) общий объем субвенции определяется путем суммирования объемов субвенций, исчисленных для каждого муниципального образования в соответствии с пунктом настоящей Методики;</w:t>
      </w:r>
    </w:p>
    <w:p w:rsidR="00005D08" w:rsidRDefault="00005D08">
      <w:pPr>
        <w:pStyle w:val="ConsPlusNormal"/>
        <w:spacing w:before="220"/>
        <w:ind w:firstLine="540"/>
        <w:jc w:val="both"/>
      </w:pPr>
      <w:r>
        <w:t>2) показателями (критериями) распределения между муниципальными образованиями общего объема субвенции являются:</w:t>
      </w:r>
    </w:p>
    <w:p w:rsidR="00005D08" w:rsidRDefault="00005D08">
      <w:pPr>
        <w:pStyle w:val="ConsPlusNormal"/>
        <w:spacing w:before="220"/>
        <w:ind w:firstLine="540"/>
        <w:jc w:val="both"/>
      </w:pPr>
      <w:r>
        <w:t>количество финансовых лицевых счетов ежемесячной жилищно-коммунальной выплаты на 1 июня текущего финансового года;</w:t>
      </w:r>
    </w:p>
    <w:p w:rsidR="00005D08" w:rsidRDefault="00005D08">
      <w:pPr>
        <w:pStyle w:val="ConsPlusNormal"/>
        <w:spacing w:before="220"/>
        <w:ind w:firstLine="540"/>
        <w:jc w:val="both"/>
      </w:pPr>
      <w:r>
        <w:t>средний размер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сложившийся за отчетный финансовый год;</w:t>
      </w:r>
    </w:p>
    <w:p w:rsidR="00005D08" w:rsidRDefault="00005D08">
      <w:pPr>
        <w:pStyle w:val="ConsPlusNormal"/>
        <w:spacing w:before="220"/>
        <w:ind w:firstLine="540"/>
        <w:jc w:val="both"/>
      </w:pPr>
      <w:r>
        <w:t>прогнозируемая среднегодовая численность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лиц, оказавшихся в период обучения в трудной жизненной ситуации, имеющих жилое помещение, принадлежащее им на праве собственности или право пользования которым за ними сохранено, или переданное им по договору найма специализированного жилого помещения;</w:t>
      </w:r>
    </w:p>
    <w:p w:rsidR="00005D08" w:rsidRDefault="00005D08">
      <w:pPr>
        <w:pStyle w:val="ConsPlusNormal"/>
        <w:spacing w:before="220"/>
        <w:ind w:firstLine="540"/>
        <w:jc w:val="both"/>
      </w:pPr>
      <w:r>
        <w:t>наличие кредиторской задолженности по ежемесячной жилищно-коммунальной выплате, возникшей до 1 января текущего года;</w:t>
      </w:r>
    </w:p>
    <w:p w:rsidR="00005D08" w:rsidRDefault="00005D08">
      <w:pPr>
        <w:pStyle w:val="ConsPlusNormal"/>
        <w:spacing w:before="220"/>
        <w:ind w:firstLine="540"/>
        <w:jc w:val="both"/>
      </w:pPr>
      <w:r>
        <w:t>3) общий объем субвенции (Sсуб) определяется по следующей формуле:</w:t>
      </w:r>
    </w:p>
    <w:p w:rsidR="00005D08" w:rsidRDefault="00005D08">
      <w:pPr>
        <w:pStyle w:val="ConsPlusNormal"/>
        <w:jc w:val="both"/>
      </w:pPr>
    </w:p>
    <w:p w:rsidR="00005D08" w:rsidRDefault="00005D08">
      <w:pPr>
        <w:pStyle w:val="ConsPlusNormal"/>
        <w:ind w:firstLine="540"/>
        <w:jc w:val="both"/>
      </w:pPr>
      <w:r>
        <w:rPr>
          <w:noProof/>
          <w:position w:val="-26"/>
        </w:rPr>
        <w:drawing>
          <wp:inline distT="0" distB="0" distL="0" distR="0">
            <wp:extent cx="922020" cy="47180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2020" cy="471805"/>
                    </a:xfrm>
                    <a:prstGeom prst="rect">
                      <a:avLst/>
                    </a:prstGeom>
                    <a:noFill/>
                    <a:ln>
                      <a:noFill/>
                    </a:ln>
                  </pic:spPr>
                </pic:pic>
              </a:graphicData>
            </a:graphic>
          </wp:inline>
        </w:drawing>
      </w:r>
    </w:p>
    <w:p w:rsidR="00005D08" w:rsidRDefault="00005D08">
      <w:pPr>
        <w:pStyle w:val="ConsPlusNormal"/>
        <w:jc w:val="both"/>
      </w:pPr>
    </w:p>
    <w:p w:rsidR="00005D08" w:rsidRDefault="00005D08">
      <w:pPr>
        <w:pStyle w:val="ConsPlusNormal"/>
        <w:ind w:firstLine="540"/>
        <w:jc w:val="both"/>
      </w:pPr>
      <w:r>
        <w:t>где n - количество муниципальных образований;</w:t>
      </w:r>
    </w:p>
    <w:p w:rsidR="00005D08" w:rsidRDefault="00005D08">
      <w:pPr>
        <w:pStyle w:val="ConsPlusNormal"/>
        <w:spacing w:before="220"/>
        <w:ind w:firstLine="540"/>
        <w:jc w:val="both"/>
      </w:pPr>
      <w:r>
        <w:t>Si - объем субвенции местному бюджету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рассчитываемый для каждого муниципального образования.</w:t>
      </w:r>
    </w:p>
    <w:p w:rsidR="00005D08" w:rsidRDefault="00005D08">
      <w:pPr>
        <w:pStyle w:val="ConsPlusNormal"/>
        <w:spacing w:before="220"/>
        <w:ind w:firstLine="540"/>
        <w:jc w:val="both"/>
      </w:pPr>
      <w:r>
        <w:t>4. Объем субвенции местному бюджету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(Si), определяется по следующей формуле:</w:t>
      </w:r>
    </w:p>
    <w:p w:rsidR="00005D08" w:rsidRDefault="00005D08">
      <w:pPr>
        <w:pStyle w:val="ConsPlusNormal"/>
        <w:jc w:val="both"/>
      </w:pPr>
    </w:p>
    <w:p w:rsidR="00005D08" w:rsidRDefault="00005D08">
      <w:pPr>
        <w:pStyle w:val="ConsPlusNormal"/>
        <w:ind w:firstLine="540"/>
        <w:jc w:val="both"/>
      </w:pPr>
      <w:r>
        <w:t>Si = Sia + Sip,</w:t>
      </w:r>
    </w:p>
    <w:p w:rsidR="00005D08" w:rsidRDefault="00005D08">
      <w:pPr>
        <w:pStyle w:val="ConsPlusNormal"/>
        <w:jc w:val="both"/>
      </w:pPr>
    </w:p>
    <w:p w:rsidR="00005D08" w:rsidRDefault="00005D08">
      <w:pPr>
        <w:pStyle w:val="ConsPlusNormal"/>
        <w:ind w:firstLine="540"/>
        <w:jc w:val="both"/>
      </w:pPr>
      <w:r>
        <w:t>где Sia - размер субвенции i-му муниципальному образованию на организацию предоставления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рассчитываемый с округлением до целых сотен рублей в сторону увеличения по следующей формуле:</w:t>
      </w:r>
    </w:p>
    <w:p w:rsidR="00005D08" w:rsidRDefault="00005D08">
      <w:pPr>
        <w:pStyle w:val="ConsPlusNormal"/>
        <w:jc w:val="both"/>
      </w:pPr>
    </w:p>
    <w:p w:rsidR="00005D08" w:rsidRDefault="00005D08">
      <w:pPr>
        <w:pStyle w:val="ConsPlusNormal"/>
        <w:ind w:firstLine="540"/>
        <w:jc w:val="both"/>
      </w:pPr>
      <w:r>
        <w:rPr>
          <w:noProof/>
          <w:position w:val="-25"/>
        </w:rPr>
        <w:drawing>
          <wp:inline distT="0" distB="0" distL="0" distR="0">
            <wp:extent cx="1268095" cy="4610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68095" cy="461010"/>
                    </a:xfrm>
                    <a:prstGeom prst="rect">
                      <a:avLst/>
                    </a:prstGeom>
                    <a:noFill/>
                    <a:ln>
                      <a:noFill/>
                    </a:ln>
                  </pic:spPr>
                </pic:pic>
              </a:graphicData>
            </a:graphic>
          </wp:inline>
        </w:drawing>
      </w:r>
    </w:p>
    <w:p w:rsidR="00005D08" w:rsidRDefault="00005D08">
      <w:pPr>
        <w:pStyle w:val="ConsPlusNormal"/>
        <w:jc w:val="both"/>
      </w:pPr>
    </w:p>
    <w:p w:rsidR="00005D08" w:rsidRDefault="00005D08">
      <w:pPr>
        <w:pStyle w:val="ConsPlusNormal"/>
        <w:ind w:firstLine="540"/>
        <w:jc w:val="both"/>
      </w:pPr>
      <w:r>
        <w:t>где n</w:t>
      </w:r>
      <w:r>
        <w:rPr>
          <w:vertAlign w:val="subscript"/>
        </w:rPr>
        <w:t>i</w:t>
      </w:r>
      <w:r>
        <w:t xml:space="preserve"> - количество финансовых лицевых счетов ежемесячной жилищно-коммунальной выплаты в i-м муниципальном образовании на 1 июня текущего финансового года (по данным органов местного самоуправления);</w:t>
      </w:r>
    </w:p>
    <w:p w:rsidR="00005D08" w:rsidRDefault="00005D08">
      <w:pPr>
        <w:pStyle w:val="ConsPlusNormal"/>
        <w:spacing w:before="220"/>
        <w:ind w:firstLine="540"/>
        <w:jc w:val="both"/>
      </w:pPr>
      <w:r>
        <w:t>Nнагр - норма нагрузки на одного работника, занимающегося вопросами предоставления ежемесячной жилищно-коммунальной выплаты, равная 1613 финансовым лицевым счетам получателей ежемесячной жилищно-коммунальной выплаты;</w:t>
      </w:r>
    </w:p>
    <w:p w:rsidR="00005D08" w:rsidRDefault="00005D08">
      <w:pPr>
        <w:pStyle w:val="ConsPlusNormal"/>
        <w:jc w:val="both"/>
      </w:pPr>
    </w:p>
    <w:p w:rsidR="00005D08" w:rsidRDefault="00005D08">
      <w:pPr>
        <w:pStyle w:val="ConsPlusNormal"/>
        <w:ind w:firstLine="540"/>
        <w:jc w:val="both"/>
      </w:pPr>
      <w:r>
        <w:rPr>
          <w:noProof/>
          <w:position w:val="-25"/>
        </w:rPr>
        <w:drawing>
          <wp:inline distT="0" distB="0" distL="0" distR="0">
            <wp:extent cx="3887470" cy="46101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887470" cy="461010"/>
                    </a:xfrm>
                    <a:prstGeom prst="rect">
                      <a:avLst/>
                    </a:prstGeom>
                    <a:noFill/>
                    <a:ln>
                      <a:noFill/>
                    </a:ln>
                  </pic:spPr>
                </pic:pic>
              </a:graphicData>
            </a:graphic>
          </wp:inline>
        </w:drawing>
      </w:r>
    </w:p>
    <w:p w:rsidR="00005D08" w:rsidRDefault="00005D08">
      <w:pPr>
        <w:pStyle w:val="ConsPlusNormal"/>
        <w:jc w:val="both"/>
      </w:pPr>
    </w:p>
    <w:p w:rsidR="00005D08" w:rsidRDefault="00005D08">
      <w:pPr>
        <w:pStyle w:val="ConsPlusNormal"/>
        <w:ind w:firstLine="540"/>
        <w:jc w:val="both"/>
      </w:pPr>
      <w:r>
        <w:t>Nз - норматив затрат на одного работника, осуществляющего выполнение государственных полномочий по организации предоставления ежемесячной жилищно-коммунальной выплаты, рассчитываемый с округлением до целых рублей в сторону увеличения по следующей формуле:</w:t>
      </w:r>
    </w:p>
    <w:p w:rsidR="00005D08" w:rsidRDefault="00005D08">
      <w:pPr>
        <w:pStyle w:val="ConsPlusNormal"/>
        <w:jc w:val="both"/>
      </w:pPr>
    </w:p>
    <w:p w:rsidR="00005D08" w:rsidRDefault="00005D08">
      <w:pPr>
        <w:pStyle w:val="ConsPlusNormal"/>
        <w:ind w:firstLine="540"/>
        <w:jc w:val="both"/>
      </w:pPr>
      <w:r>
        <w:t>Nз = (Фотр + (Фотр x Т)) x Ктр,</w:t>
      </w:r>
    </w:p>
    <w:p w:rsidR="00005D08" w:rsidRDefault="00005D08">
      <w:pPr>
        <w:pStyle w:val="ConsPlusNormal"/>
        <w:jc w:val="both"/>
      </w:pPr>
    </w:p>
    <w:p w:rsidR="00005D08" w:rsidRDefault="00005D08">
      <w:pPr>
        <w:pStyle w:val="ConsPlusNormal"/>
        <w:ind w:firstLine="540"/>
        <w:jc w:val="both"/>
      </w:pPr>
      <w:r>
        <w:t>где Фотр - фонд оплаты труда работника, осуществляющего выполнение государственных полномочий, рассчитываемый по формуле:</w:t>
      </w:r>
    </w:p>
    <w:p w:rsidR="00005D08" w:rsidRDefault="00005D08">
      <w:pPr>
        <w:pStyle w:val="ConsPlusNormal"/>
        <w:jc w:val="both"/>
      </w:pPr>
    </w:p>
    <w:p w:rsidR="00005D08" w:rsidRDefault="00005D08">
      <w:pPr>
        <w:pStyle w:val="ConsPlusNormal"/>
        <w:ind w:firstLine="540"/>
        <w:jc w:val="both"/>
      </w:pPr>
      <w:r>
        <w:t>Фотр = Док x Кдок x Кс,</w:t>
      </w:r>
    </w:p>
    <w:p w:rsidR="00005D08" w:rsidRDefault="00005D08">
      <w:pPr>
        <w:pStyle w:val="ConsPlusNormal"/>
        <w:jc w:val="both"/>
      </w:pPr>
    </w:p>
    <w:p w:rsidR="00005D08" w:rsidRDefault="00005D08">
      <w:pPr>
        <w:pStyle w:val="ConsPlusNormal"/>
        <w:ind w:firstLine="540"/>
        <w:jc w:val="both"/>
      </w:pPr>
      <w:r>
        <w:t xml:space="preserve">где Док - размер должностного оклада ведущего специалиста, установленный в соответствии с </w:t>
      </w:r>
      <w:hyperlink r:id="rId56">
        <w:r>
          <w:rPr>
            <w:color w:val="0000FF"/>
          </w:rPr>
          <w:t>разделом</w:t>
        </w:r>
      </w:hyperlink>
      <w:r>
        <w:t xml:space="preserve"> "Должности государственной гражданской службы Мурманской области в исполнительных органах Мурманской области" приложения N 1 к Закону Мурманской области от 24.10.2005 N 669-01-ЗМО "О размерах должностных окладов и окладов за классный чин государственных гражданских служащих Мурманской области";</w:t>
      </w:r>
    </w:p>
    <w:p w:rsidR="00005D08" w:rsidRDefault="00005D08">
      <w:pPr>
        <w:pStyle w:val="ConsPlusNormal"/>
        <w:spacing w:before="220"/>
        <w:ind w:firstLine="540"/>
        <w:jc w:val="both"/>
      </w:pPr>
      <w:r>
        <w:t>Кдок - коэффициент кратности должностных окладов ведущего специалиста, равный 70,167, применяемый в целях формирования фонда оплаты труда;</w:t>
      </w:r>
    </w:p>
    <w:p w:rsidR="00005D08" w:rsidRDefault="00005D08">
      <w:pPr>
        <w:pStyle w:val="ConsPlusNormal"/>
        <w:spacing w:before="220"/>
        <w:ind w:firstLine="540"/>
        <w:jc w:val="both"/>
      </w:pPr>
      <w:r>
        <w:t>Кс - коэффициент, применяемый для обеспечения государственных гарантий лицам, являющимся работниками организаций, расположенных в районах Крайнего Севера, включающий в себя районный коэффициент и процентную надбавку к заработной плате, установленные в соответствии с законодательством Российской Федерации и законодательством Мурманской области;</w:t>
      </w:r>
    </w:p>
    <w:p w:rsidR="00005D08" w:rsidRDefault="00005D08">
      <w:pPr>
        <w:pStyle w:val="ConsPlusNormal"/>
        <w:spacing w:before="220"/>
        <w:ind w:firstLine="540"/>
        <w:jc w:val="both"/>
      </w:pPr>
      <w:r>
        <w:t>Т - тариф для исчисления страховых взносов по обязательному социальному страхованию, установленный законодательством Российской Федерации;</w:t>
      </w:r>
    </w:p>
    <w:p w:rsidR="00005D08" w:rsidRDefault="00005D08">
      <w:pPr>
        <w:pStyle w:val="ConsPlusNormal"/>
        <w:spacing w:before="220"/>
        <w:ind w:firstLine="540"/>
        <w:jc w:val="both"/>
      </w:pPr>
      <w:r>
        <w:t>Ктр - коэффициент текущих расходов, равный 1,15, применяемый для обеспечения выполнения государственных полномочий (расходов на оплату аренды (услуг по содержанию, за исключением текущего и капитального ремонтов) помещений, услуг связи, коммунальных услуг, почтовых расходов, командировочных расходов, расходов на обеспечение мебелью, оргтехникой и средствами связи (включая ремонт и техническое обслуживание), расходными материалами, расходов на оплату проезда к месту проведения отпуска и обратно в соответствии с законодательством Российской Федерации и законодательством Мурманской области, иных расходов, связанных с осуществлением переданных государственных полномочий);</w:t>
      </w:r>
    </w:p>
    <w:p w:rsidR="00005D08" w:rsidRDefault="00005D08">
      <w:pPr>
        <w:pStyle w:val="ConsPlusNormal"/>
        <w:spacing w:before="220"/>
        <w:ind w:firstLine="540"/>
        <w:jc w:val="both"/>
      </w:pPr>
      <w:r>
        <w:t>Sip - размер субвенции i-му муниципальному образованию по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рассчитываемый с округлением до целых сотен рублей в сторону увеличения по следующей формуле:</w:t>
      </w:r>
    </w:p>
    <w:p w:rsidR="00005D08" w:rsidRDefault="00005D08">
      <w:pPr>
        <w:pStyle w:val="ConsPlusNormal"/>
        <w:jc w:val="both"/>
      </w:pPr>
    </w:p>
    <w:p w:rsidR="00005D08" w:rsidRPr="00005D08" w:rsidRDefault="00005D08">
      <w:pPr>
        <w:pStyle w:val="ConsPlusNormal"/>
        <w:ind w:firstLine="540"/>
        <w:jc w:val="both"/>
        <w:rPr>
          <w:lang w:val="en-US"/>
        </w:rPr>
      </w:pPr>
      <w:r w:rsidRPr="00005D08">
        <w:rPr>
          <w:lang w:val="en-US"/>
        </w:rPr>
        <w:t xml:space="preserve">Sip = Ni x </w:t>
      </w:r>
      <w:r>
        <w:t>Ч</w:t>
      </w:r>
      <w:r w:rsidRPr="00005D08">
        <w:rPr>
          <w:lang w:val="en-US"/>
        </w:rPr>
        <w:t>i x Ip x 12,</w:t>
      </w:r>
    </w:p>
    <w:p w:rsidR="00005D08" w:rsidRPr="00005D08" w:rsidRDefault="00005D08">
      <w:pPr>
        <w:pStyle w:val="ConsPlusNormal"/>
        <w:jc w:val="both"/>
        <w:rPr>
          <w:lang w:val="en-US"/>
        </w:rPr>
      </w:pPr>
    </w:p>
    <w:p w:rsidR="00005D08" w:rsidRDefault="00005D08">
      <w:pPr>
        <w:pStyle w:val="ConsPlusNormal"/>
        <w:ind w:firstLine="540"/>
        <w:jc w:val="both"/>
      </w:pPr>
      <w:r>
        <w:t>где Ni - средний размер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сложившийся в i-м муниципальном образовании за отчетный финансовый год, по данным органов местного самоуправления;</w:t>
      </w:r>
    </w:p>
    <w:p w:rsidR="00005D08" w:rsidRDefault="00005D08">
      <w:pPr>
        <w:pStyle w:val="ConsPlusNormal"/>
        <w:spacing w:before="220"/>
        <w:ind w:firstLine="540"/>
        <w:jc w:val="both"/>
      </w:pPr>
      <w:r>
        <w:t>Чi - прогнозируемая среднегодовая численность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лиц, оказавшихся в период обучения в трудной жизненной ситуации, в i-м муниципальном образовании, имеющих жилое помещение, принадлежащее им на праве собственности или право пользования которым за ними сохранено, или переданное им по договору найма специализированного жилого помещения, по данным органов местного самоуправления;</w:t>
      </w:r>
    </w:p>
    <w:p w:rsidR="00005D08" w:rsidRDefault="00005D08">
      <w:pPr>
        <w:pStyle w:val="ConsPlusNormal"/>
        <w:spacing w:before="220"/>
        <w:ind w:firstLine="540"/>
        <w:jc w:val="both"/>
      </w:pPr>
      <w:r>
        <w:t>Ip - коэффициент индексации размера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на очередной финансовый год (при расчете на период более одного года - на каждый последующий финансовый год), значение которого устанавливается ежегодно законом Мурманской области об областном бюджете на очередной финансовый год и плановый период;</w:t>
      </w:r>
    </w:p>
    <w:p w:rsidR="00005D08" w:rsidRDefault="00005D08">
      <w:pPr>
        <w:pStyle w:val="ConsPlusNormal"/>
        <w:spacing w:before="220"/>
        <w:ind w:firstLine="540"/>
        <w:jc w:val="both"/>
      </w:pPr>
      <w:r>
        <w:t>12 - количество месяцев в календарном году.</w:t>
      </w:r>
    </w:p>
    <w:p w:rsidR="00005D08" w:rsidRDefault="00005D08">
      <w:pPr>
        <w:pStyle w:val="ConsPlusNormal"/>
        <w:spacing w:before="220"/>
        <w:ind w:firstLine="540"/>
        <w:jc w:val="both"/>
      </w:pPr>
      <w:r>
        <w:t>Объем субвенции, предоставляемой местному бюджету на текущий финансовый год, может корректироваться:</w:t>
      </w:r>
    </w:p>
    <w:p w:rsidR="00005D08" w:rsidRDefault="00005D08">
      <w:pPr>
        <w:pStyle w:val="ConsPlusNormal"/>
        <w:jc w:val="both"/>
      </w:pPr>
      <w:r>
        <w:t xml:space="preserve">(в ред. </w:t>
      </w:r>
      <w:hyperlink r:id="rId57">
        <w:r>
          <w:rPr>
            <w:color w:val="0000FF"/>
          </w:rPr>
          <w:t>Закона</w:t>
        </w:r>
      </w:hyperlink>
      <w:r>
        <w:t xml:space="preserve"> Мурманской области от 08.11.2024 N 3045-01-ЗМО)</w:t>
      </w:r>
    </w:p>
    <w:p w:rsidR="00005D08" w:rsidRDefault="00005D08">
      <w:pPr>
        <w:pStyle w:val="ConsPlusNormal"/>
        <w:spacing w:before="220"/>
        <w:ind w:firstLine="540"/>
        <w:jc w:val="both"/>
      </w:pPr>
      <w:r>
        <w:t>в случае изменения среднего размера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сложившегося в i-м муниципальном образовании за отчетный финансовый год, по данным органов местного самоуправления;</w:t>
      </w:r>
    </w:p>
    <w:p w:rsidR="00005D08" w:rsidRDefault="00005D08">
      <w:pPr>
        <w:pStyle w:val="ConsPlusNormal"/>
        <w:spacing w:before="220"/>
        <w:ind w:firstLine="540"/>
        <w:jc w:val="both"/>
      </w:pPr>
      <w:r>
        <w:t>в случае изменения коэффициента индексации размера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на текущий финансовый год (при расчете на период более одного года - на каждый последующий финансовый год);</w:t>
      </w:r>
    </w:p>
    <w:p w:rsidR="00005D08" w:rsidRDefault="00005D08">
      <w:pPr>
        <w:pStyle w:val="ConsPlusNormal"/>
        <w:spacing w:before="220"/>
        <w:ind w:firstLine="540"/>
        <w:jc w:val="both"/>
      </w:pPr>
      <w:r>
        <w:t>в случае изменения прогнозируемой среднегодовой численности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лиц, оказавшихся в период обучения в трудной жизненной ситуации, в i-м муниципальном образовании, имеющих жилое помещение, принадлежащее им на праве собственности или право пользования которым за ними сохранено, или переданное им по договору найма специализированного жилого помещения, по данным органов местного самоуправления;</w:t>
      </w:r>
    </w:p>
    <w:p w:rsidR="00005D08" w:rsidRDefault="00005D08">
      <w:pPr>
        <w:pStyle w:val="ConsPlusNormal"/>
        <w:jc w:val="both"/>
      </w:pPr>
      <w:r>
        <w:t xml:space="preserve">(в ред. </w:t>
      </w:r>
      <w:hyperlink r:id="rId58">
        <w:r>
          <w:rPr>
            <w:color w:val="0000FF"/>
          </w:rPr>
          <w:t>Закона</w:t>
        </w:r>
      </w:hyperlink>
      <w:r>
        <w:t xml:space="preserve"> Мурманской области от 08.11.2024 N 3045-01-ЗМО)</w:t>
      </w:r>
    </w:p>
    <w:p w:rsidR="00005D08" w:rsidRDefault="00005D08">
      <w:pPr>
        <w:pStyle w:val="ConsPlusNormal"/>
        <w:spacing w:before="220"/>
        <w:ind w:firstLine="540"/>
        <w:jc w:val="both"/>
      </w:pPr>
      <w:r>
        <w:t>в случае наличия кредиторской задолженности по ежемесячной жилищно-коммунальной выплате, возникшей до 1 января текущего года,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имеющих жилое помещение, принадлежащее им на праве собственности или право пользования которым за ними сохранено, или переданное им по договору найма специализированного жилого помещения, обратившимся в текущем году за получением ежемесячной жилищно-коммунальной выплаты, по данным органов местного самоуправления;</w:t>
      </w:r>
    </w:p>
    <w:p w:rsidR="00005D08" w:rsidRDefault="00005D08">
      <w:pPr>
        <w:pStyle w:val="ConsPlusNormal"/>
        <w:spacing w:before="220"/>
        <w:ind w:firstLine="540"/>
        <w:jc w:val="both"/>
      </w:pPr>
      <w:r>
        <w:t>в случае изменения количества финансовых лицевых счетов ежемесячной жилищно-коммунальной выплаты в i-м муниципальном образовании, по данным органов местного самоуправления.</w:t>
      </w:r>
    </w:p>
    <w:p w:rsidR="00005D08" w:rsidRDefault="00005D08">
      <w:pPr>
        <w:pStyle w:val="ConsPlusNormal"/>
        <w:jc w:val="both"/>
      </w:pPr>
      <w:r>
        <w:t xml:space="preserve">(абзац введен </w:t>
      </w:r>
      <w:hyperlink r:id="rId59">
        <w:r>
          <w:rPr>
            <w:color w:val="0000FF"/>
          </w:rPr>
          <w:t>Законом</w:t>
        </w:r>
      </w:hyperlink>
      <w:r>
        <w:t xml:space="preserve"> Мурманской области от 22.12.2023 N 2961-01-ЗМО)</w:t>
      </w:r>
    </w:p>
    <w:p w:rsidR="00005D08" w:rsidRDefault="00005D08">
      <w:pPr>
        <w:pStyle w:val="ConsPlusNormal"/>
      </w:pPr>
      <w:hyperlink r:id="rId60">
        <w:r>
          <w:rPr>
            <w:i/>
            <w:color w:val="0000FF"/>
          </w:rPr>
          <w:br/>
          <w:t>Закон Мурманской области от 28.12.2004 N 568-01-ЗМО (ред. от 06.06.2025) "О дополнительных гарантиях по социальной поддержке детей-сирот и детей, оставшихся без попечения родителей" (принят Мурманской областной Думой 23.12.2004) (вместе с "Методикой распределения объема субвенции местным бюджетам на осуществление органами местного самоуправления государственных полномочий по содержанию детей-сирот и детей, оставшихся без попечения родителей, находящихся под опекой, попечительством граждан, на воспитании в приемных семьях, по выплате денежных средств детям-сиротам и детям, оставшимся без попечения родителей, в возрасте 15 - 18 лет, имеющим ребенка (детей), по выплате денежных средств лицам из числа детей-сирот и детей, 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по выплате вознаграждения приемным родителям", "Методикой распределения объема субвенции местным бюджетам на осуществление органами местного самоуправления государственных полномочий по обеспечению выпускников 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за исключением лиц, продолжающих обучение по очной форме в профессиональных образовательных организациях или образовательных организациях высшего образования, - бесплатным комплектом одежды, обуви, мягким инвентарем, оборудованием и единовременным денежным пособием", "Методикой распределения объема субвенции местным бюджетам на осуществление органами местного самоуправления государственных полномочий по осуществлению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пользования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"Методикой распределения объемов субвенции местным бюджетам на осуществление органами местного 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пункте 1 статьи 4.1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по организации предоставления и предоставлению лицам, указанным в пункте 1 статьи 4.2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и по организации предоставления и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{КонсультантПлюс}</w:t>
        </w:r>
      </w:hyperlink>
      <w:r>
        <w:br/>
      </w:r>
    </w:p>
    <w:p w:rsidR="00487A55" w:rsidRDefault="00487A55">
      <w:bookmarkStart w:id="1" w:name="_GoBack"/>
      <w:bookmarkEnd w:id="1"/>
    </w:p>
    <w:sectPr w:rsidR="00487A55" w:rsidSect="00C72F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D08"/>
    <w:rsid w:val="00005D08"/>
    <w:rsid w:val="00487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5D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05D08"/>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005D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5D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5D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05D08"/>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005D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5D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087&amp;n=139399&amp;dst=100897" TargetMode="External"/><Relationship Id="rId18" Type="http://schemas.openxmlformats.org/officeDocument/2006/relationships/hyperlink" Target="https://login.consultant.ru/link/?req=doc&amp;base=RLAW087&amp;n=139399&amp;dst=270" TargetMode="External"/><Relationship Id="rId26" Type="http://schemas.openxmlformats.org/officeDocument/2006/relationships/hyperlink" Target="https://login.consultant.ru/link/?req=doc&amp;base=RLAW087&amp;n=134065&amp;dst=100040" TargetMode="External"/><Relationship Id="rId39" Type="http://schemas.openxmlformats.org/officeDocument/2006/relationships/hyperlink" Target="https://login.consultant.ru/link/?req=doc&amp;base=RLAW087&amp;n=128546&amp;dst=100039" TargetMode="External"/><Relationship Id="rId21" Type="http://schemas.openxmlformats.org/officeDocument/2006/relationships/hyperlink" Target="https://login.consultant.ru/link/?req=doc&amp;base=RLAW087&amp;n=134065&amp;dst=100036" TargetMode="External"/><Relationship Id="rId34" Type="http://schemas.openxmlformats.org/officeDocument/2006/relationships/hyperlink" Target="https://login.consultant.ru/link/?req=doc&amp;base=RLAW087&amp;n=128546&amp;dst=100038" TargetMode="External"/><Relationship Id="rId42" Type="http://schemas.openxmlformats.org/officeDocument/2006/relationships/hyperlink" Target="https://login.consultant.ru/link/?req=doc&amp;base=RLAW087&amp;n=139399&amp;dst=100897" TargetMode="External"/><Relationship Id="rId47" Type="http://schemas.openxmlformats.org/officeDocument/2006/relationships/hyperlink" Target="https://login.consultant.ru/link/?req=doc&amp;base=RLAW087&amp;n=128546&amp;dst=100045" TargetMode="External"/><Relationship Id="rId50" Type="http://schemas.openxmlformats.org/officeDocument/2006/relationships/hyperlink" Target="https://login.consultant.ru/link/?req=doc&amp;base=RLAW087&amp;n=134772&amp;dst=100020" TargetMode="External"/><Relationship Id="rId55" Type="http://schemas.openxmlformats.org/officeDocument/2006/relationships/image" Target="media/image4.wmf"/><Relationship Id="rId7" Type="http://schemas.openxmlformats.org/officeDocument/2006/relationships/hyperlink" Target="https://login.consultant.ru/link/?req=doc&amp;base=RLAW087&amp;n=119893&amp;dst=100036" TargetMode="External"/><Relationship Id="rId2" Type="http://schemas.microsoft.com/office/2007/relationships/stylesWithEffects" Target="stylesWithEffects.xml"/><Relationship Id="rId16" Type="http://schemas.openxmlformats.org/officeDocument/2006/relationships/hyperlink" Target="https://login.consultant.ru/link/?req=doc&amp;base=RLAW087&amp;n=128546&amp;dst=100032" TargetMode="External"/><Relationship Id="rId20" Type="http://schemas.openxmlformats.org/officeDocument/2006/relationships/hyperlink" Target="https://login.consultant.ru/link/?req=doc&amp;base=RLAW087&amp;n=128546&amp;dst=100034" TargetMode="External"/><Relationship Id="rId29" Type="http://schemas.openxmlformats.org/officeDocument/2006/relationships/hyperlink" Target="https://login.consultant.ru/link/?req=doc&amp;base=RLAW087&amp;n=128546&amp;dst=100037" TargetMode="External"/><Relationship Id="rId41" Type="http://schemas.openxmlformats.org/officeDocument/2006/relationships/hyperlink" Target="https://login.consultant.ru/link/?req=doc&amp;base=RLAW087&amp;n=139399&amp;dst=270" TargetMode="External"/><Relationship Id="rId54" Type="http://schemas.openxmlformats.org/officeDocument/2006/relationships/image" Target="media/image3.wmf"/><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087&amp;n=139399&amp;dst=100897" TargetMode="External"/><Relationship Id="rId11" Type="http://schemas.openxmlformats.org/officeDocument/2006/relationships/hyperlink" Target="https://login.consultant.ru/link/?req=doc&amp;base=LAW&amp;n=494633&amp;dst=100612" TargetMode="External"/><Relationship Id="rId24" Type="http://schemas.openxmlformats.org/officeDocument/2006/relationships/hyperlink" Target="https://login.consultant.ru/link/?req=doc&amp;base=RLAW087&amp;n=139399&amp;dst=100897" TargetMode="External"/><Relationship Id="rId32" Type="http://schemas.openxmlformats.org/officeDocument/2006/relationships/hyperlink" Target="https://login.consultant.ru/link/?req=doc&amp;base=RLAW087&amp;n=139399&amp;dst=270" TargetMode="External"/><Relationship Id="rId37" Type="http://schemas.openxmlformats.org/officeDocument/2006/relationships/hyperlink" Target="https://login.consultant.ru/link/?req=doc&amp;base=RLAW087&amp;n=139399&amp;dst=270" TargetMode="External"/><Relationship Id="rId40" Type="http://schemas.openxmlformats.org/officeDocument/2006/relationships/hyperlink" Target="https://login.consultant.ru/link/?req=doc&amp;base=RLAW087&amp;n=134065&amp;dst=100043" TargetMode="External"/><Relationship Id="rId45" Type="http://schemas.openxmlformats.org/officeDocument/2006/relationships/hyperlink" Target="https://login.consultant.ru/link/?req=doc&amp;base=RLAW087&amp;n=128546&amp;dst=100041" TargetMode="External"/><Relationship Id="rId53" Type="http://schemas.openxmlformats.org/officeDocument/2006/relationships/hyperlink" Target="https://login.consultant.ru/link/?req=doc&amp;base=RLAW087&amp;n=134772&amp;dst=100022" TargetMode="External"/><Relationship Id="rId58" Type="http://schemas.openxmlformats.org/officeDocument/2006/relationships/hyperlink" Target="https://login.consultant.ru/link/?req=doc&amp;base=RLAW087&amp;n=134772&amp;dst=100025" TargetMode="External"/><Relationship Id="rId5" Type="http://schemas.openxmlformats.org/officeDocument/2006/relationships/hyperlink" Target="https://login.consultant.ru/link/?req=doc&amp;base=RLAW087&amp;n=139399&amp;dst=270" TargetMode="External"/><Relationship Id="rId15" Type="http://schemas.openxmlformats.org/officeDocument/2006/relationships/hyperlink" Target="https://login.consultant.ru/link/?req=doc&amp;base=RLAW087&amp;n=134065&amp;dst=100034" TargetMode="External"/><Relationship Id="rId23" Type="http://schemas.openxmlformats.org/officeDocument/2006/relationships/hyperlink" Target="https://login.consultant.ru/link/?req=doc&amp;base=RLAW087&amp;n=139399&amp;dst=270" TargetMode="External"/><Relationship Id="rId28" Type="http://schemas.openxmlformats.org/officeDocument/2006/relationships/hyperlink" Target="https://login.consultant.ru/link/?req=doc&amp;base=RLAW087&amp;n=139399&amp;dst=100897" TargetMode="External"/><Relationship Id="rId36" Type="http://schemas.openxmlformats.org/officeDocument/2006/relationships/hyperlink" Target="https://login.consultant.ru/link/?req=doc&amp;base=RLAW087&amp;n=134087&amp;dst=100337" TargetMode="External"/><Relationship Id="rId49" Type="http://schemas.openxmlformats.org/officeDocument/2006/relationships/hyperlink" Target="https://login.consultant.ru/link/?req=doc&amp;base=RLAW087&amp;n=128546&amp;dst=100047" TargetMode="External"/><Relationship Id="rId57" Type="http://schemas.openxmlformats.org/officeDocument/2006/relationships/hyperlink" Target="https://login.consultant.ru/link/?req=doc&amp;base=RLAW087&amp;n=134772&amp;dst=100024" TargetMode="External"/><Relationship Id="rId61" Type="http://schemas.openxmlformats.org/officeDocument/2006/relationships/fontTable" Target="fontTable.xml"/><Relationship Id="rId10" Type="http://schemas.openxmlformats.org/officeDocument/2006/relationships/hyperlink" Target="https://login.consultant.ru/link/?req=doc&amp;base=RLAW087&amp;n=134772&amp;dst=100018" TargetMode="External"/><Relationship Id="rId19" Type="http://schemas.openxmlformats.org/officeDocument/2006/relationships/hyperlink" Target="https://login.consultant.ru/link/?req=doc&amp;base=RLAW087&amp;n=139399&amp;dst=100897" TargetMode="External"/><Relationship Id="rId31" Type="http://schemas.openxmlformats.org/officeDocument/2006/relationships/image" Target="media/image2.wmf"/><Relationship Id="rId44" Type="http://schemas.openxmlformats.org/officeDocument/2006/relationships/hyperlink" Target="https://login.consultant.ru/link/?req=doc&amp;base=RLAW087&amp;n=134065&amp;dst=100044" TargetMode="External"/><Relationship Id="rId52" Type="http://schemas.openxmlformats.org/officeDocument/2006/relationships/hyperlink" Target="https://login.consultant.ru/link/?req=doc&amp;base=RLAW087&amp;n=134065&amp;dst=100045" TargetMode="External"/><Relationship Id="rId60" Type="http://schemas.openxmlformats.org/officeDocument/2006/relationships/hyperlink" Target="https://login.consultant.ru/link/?req=doc&amp;base=RLAW087&amp;n=139399&amp;dst=436" TargetMode="External"/><Relationship Id="rId4" Type="http://schemas.openxmlformats.org/officeDocument/2006/relationships/webSettings" Target="webSettings.xml"/><Relationship Id="rId9" Type="http://schemas.openxmlformats.org/officeDocument/2006/relationships/hyperlink" Target="https://login.consultant.ru/link/?req=doc&amp;base=RLAW087&amp;n=134065&amp;dst=100031" TargetMode="External"/><Relationship Id="rId14" Type="http://schemas.openxmlformats.org/officeDocument/2006/relationships/hyperlink" Target="https://login.consultant.ru/link/?req=doc&amp;base=RLAW087&amp;n=128546&amp;dst=100031" TargetMode="External"/><Relationship Id="rId22" Type="http://schemas.openxmlformats.org/officeDocument/2006/relationships/hyperlink" Target="https://login.consultant.ru/link/?req=doc&amp;base=RLAW087&amp;n=134065&amp;dst=100037" TargetMode="External"/><Relationship Id="rId27" Type="http://schemas.openxmlformats.org/officeDocument/2006/relationships/hyperlink" Target="https://login.consultant.ru/link/?req=doc&amp;base=RLAW087&amp;n=139399&amp;dst=270" TargetMode="External"/><Relationship Id="rId30" Type="http://schemas.openxmlformats.org/officeDocument/2006/relationships/hyperlink" Target="https://login.consultant.ru/link/?req=doc&amp;base=RLAW087&amp;n=134065&amp;dst=100041" TargetMode="External"/><Relationship Id="rId35" Type="http://schemas.openxmlformats.org/officeDocument/2006/relationships/hyperlink" Target="https://login.consultant.ru/link/?req=doc&amp;base=RLAW087&amp;n=134065&amp;dst=100042" TargetMode="External"/><Relationship Id="rId43" Type="http://schemas.openxmlformats.org/officeDocument/2006/relationships/hyperlink" Target="https://login.consultant.ru/link/?req=doc&amp;base=RLAW087&amp;n=128546&amp;dst=100040" TargetMode="External"/><Relationship Id="rId48" Type="http://schemas.openxmlformats.org/officeDocument/2006/relationships/hyperlink" Target="https://login.consultant.ru/link/?req=doc&amp;base=RLAW087&amp;n=128546&amp;dst=100046" TargetMode="External"/><Relationship Id="rId56" Type="http://schemas.openxmlformats.org/officeDocument/2006/relationships/hyperlink" Target="https://login.consultant.ru/link/?req=doc&amp;base=RLAW087&amp;n=134087&amp;dst=100337" TargetMode="External"/><Relationship Id="rId8" Type="http://schemas.openxmlformats.org/officeDocument/2006/relationships/hyperlink" Target="https://login.consultant.ru/link/?req=doc&amp;base=RLAW087&amp;n=128546&amp;dst=100028" TargetMode="External"/><Relationship Id="rId51" Type="http://schemas.openxmlformats.org/officeDocument/2006/relationships/hyperlink" Target="https://login.consultant.ru/link/?req=doc&amp;base=RLAW087&amp;n=134772&amp;dst=100021" TargetMode="External"/><Relationship Id="rId3" Type="http://schemas.openxmlformats.org/officeDocument/2006/relationships/settings" Target="settings.xml"/><Relationship Id="rId12" Type="http://schemas.openxmlformats.org/officeDocument/2006/relationships/hyperlink" Target="https://login.consultant.ru/link/?req=doc&amp;base=RLAW087&amp;n=139399&amp;dst=270" TargetMode="External"/><Relationship Id="rId17" Type="http://schemas.openxmlformats.org/officeDocument/2006/relationships/image" Target="media/image1.wmf"/><Relationship Id="rId25" Type="http://schemas.openxmlformats.org/officeDocument/2006/relationships/hyperlink" Target="https://login.consultant.ru/link/?req=doc&amp;base=RLAW087&amp;n=128546&amp;dst=100036" TargetMode="External"/><Relationship Id="rId33" Type="http://schemas.openxmlformats.org/officeDocument/2006/relationships/hyperlink" Target="https://login.consultant.ru/link/?req=doc&amp;base=RLAW087&amp;n=139399&amp;dst=100897" TargetMode="External"/><Relationship Id="rId38" Type="http://schemas.openxmlformats.org/officeDocument/2006/relationships/hyperlink" Target="https://login.consultant.ru/link/?req=doc&amp;base=RLAW087&amp;n=139399&amp;dst=100897" TargetMode="External"/><Relationship Id="rId46" Type="http://schemas.openxmlformats.org/officeDocument/2006/relationships/hyperlink" Target="https://login.consultant.ru/link/?req=doc&amp;base=RLAW087&amp;n=128546&amp;dst=100043" TargetMode="External"/><Relationship Id="rId59" Type="http://schemas.openxmlformats.org/officeDocument/2006/relationships/hyperlink" Target="https://login.consultant.ru/link/?req=doc&amp;base=RLAW087&amp;n=128546&amp;dst=1000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6598</Words>
  <Characters>37611</Characters>
  <Application>Microsoft Office Word</Application>
  <DocSecurity>0</DocSecurity>
  <Lines>313</Lines>
  <Paragraphs>88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N 6</vt:lpstr>
    </vt:vector>
  </TitlesOfParts>
  <Company>Министерство финансов МО</Company>
  <LinksUpToDate>false</LinksUpToDate>
  <CharactersWithSpaces>44121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2025-10-27T09:08:00Z</dcterms:created>
  <dcterms:modified xsi:type="dcterms:W3CDTF">2025-10-27T09:09:00Z</dcterms:modified>
</cp:coreProperties>
</file>